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DBA534A" w14:textId="691BE6C0" w:rsidR="0025287F" w:rsidRDefault="005C3051">
      <w:pPr>
        <w:pStyle w:val="Textoindependiente"/>
        <w:ind w:left="100"/>
        <w:rPr>
          <w:rFonts w:ascii="Times New Roman"/>
          <w:sz w:val="20"/>
        </w:rPr>
        <w:sectPr w:rsidR="0025287F" w:rsidSect="00C63449">
          <w:headerReference w:type="default" r:id="rId11"/>
          <w:footerReference w:type="default" r:id="rId12"/>
          <w:pgSz w:w="12240" w:h="20160"/>
          <w:pgMar w:top="1440" w:right="1320" w:bottom="880" w:left="1340" w:header="567" w:footer="681" w:gutter="0"/>
          <w:pgNumType w:start="1"/>
          <w:cols w:space="720"/>
          <w:docGrid w:linePitch="299"/>
        </w:sectPr>
      </w:pPr>
      <w:r>
        <w:rPr>
          <w:rFonts w:ascii="Times New Roman"/>
          <w:noProof/>
          <w:sz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4AB2ADC" wp14:editId="6E8E6DEC">
                <wp:simplePos x="0" y="0"/>
                <wp:positionH relativeFrom="column">
                  <wp:posOffset>-441325</wp:posOffset>
                </wp:positionH>
                <wp:positionV relativeFrom="paragraph">
                  <wp:posOffset>8161655</wp:posOffset>
                </wp:positionV>
                <wp:extent cx="6974205" cy="2128520"/>
                <wp:effectExtent l="0" t="0" r="0" b="0"/>
                <wp:wrapNone/>
                <wp:docPr id="1925374401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74205" cy="2128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6CFC8E" w14:textId="77777777" w:rsidR="00687E2D" w:rsidRDefault="00687E2D" w:rsidP="00783A4C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</w:pPr>
                          </w:p>
                          <w:p w14:paraId="263C177E" w14:textId="2FFF15EC" w:rsidR="006645E8" w:rsidRDefault="002A68A6" w:rsidP="00783A4C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eastAsia="zh-CN"/>
                              </w:rPr>
                            </w:pPr>
                            <w:r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>GASIC</w:t>
                            </w:r>
                            <w:r w:rsidR="00687E2D"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 xml:space="preserve"> </w:t>
                            </w:r>
                            <w:r w:rsidR="006C5210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 xml:space="preserve">9 </w:t>
                            </w:r>
                            <w:r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>–</w:t>
                            </w:r>
                            <w:r w:rsidR="00783A4C"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 xml:space="preserve"> </w:t>
                            </w:r>
                            <w:r w:rsidR="006C5210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eastAsia="zh-CN"/>
                              </w:rPr>
                              <w:t>Gestión de Incidentes</w:t>
                            </w:r>
                          </w:p>
                          <w:p w14:paraId="22567E55" w14:textId="4D3C880C" w:rsidR="00783A4C" w:rsidRPr="00687E2D" w:rsidRDefault="00783A4C" w:rsidP="00783A4C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CL" w:eastAsia="zh-CN"/>
                              </w:rPr>
                            </w:pPr>
                            <w:r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CL" w:eastAsia="zh-CN"/>
                              </w:rPr>
                              <w:t>Preguntas de Auditoría</w:t>
                            </w:r>
                          </w:p>
                          <w:p w14:paraId="63E50EA7" w14:textId="11B6535A" w:rsidR="00783A4C" w:rsidRPr="004440DF" w:rsidRDefault="00AF0530" w:rsidP="00C7129A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eastAsia="zh-CN"/>
                              </w:rPr>
                            </w:pPr>
                            <w:r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eastAsia="zh-CN"/>
                              </w:rPr>
                              <w:t>Preparación</w:t>
                            </w:r>
                            <w:r w:rsidR="002B1C9A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eastAsia="zh-CN"/>
                              </w:rPr>
                              <w:t xml:space="preserve"> y Planificación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AB2ADC" id="_x0000_t202" coordsize="21600,21600" o:spt="202" path="m,l,21600r21600,l21600,xe">
                <v:stroke joinstyle="miter"/>
                <v:path gradientshapeok="t" o:connecttype="rect"/>
              </v:shapetype>
              <v:shape id="Text Box 108" o:spid="_x0000_s1026" type="#_x0000_t202" style="position:absolute;left:0;text-align:left;margin-left:-34.75pt;margin-top:642.65pt;width:549.15pt;height:167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" filled="f" stroked="f">
                <v:textbox>
                  <w:txbxContent>
                    <w:p w14:paraId="2C6CFC8E" w14:textId="77777777" w:rsidR="00687E2D" w:rsidRDefault="00687E2D" w:rsidP="00783A4C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</w:pPr>
                    </w:p>
                    <w:p w14:paraId="263C177E" w14:textId="2FFF15EC" w:rsidR="006645E8" w:rsidRDefault="002A68A6" w:rsidP="00783A4C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eastAsia="zh-CN"/>
                        </w:rPr>
                      </w:pPr>
                      <w:r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>GASIC</w:t>
                      </w:r>
                      <w:r w:rsidR="00687E2D"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 xml:space="preserve"> </w:t>
                      </w:r>
                      <w:r w:rsidR="006C5210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 xml:space="preserve">9 </w:t>
                      </w:r>
                      <w:r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>–</w:t>
                      </w:r>
                      <w:r w:rsidR="00783A4C"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 xml:space="preserve"> </w:t>
                      </w:r>
                      <w:r w:rsidR="006C5210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eastAsia="zh-CN"/>
                        </w:rPr>
                        <w:t>Gestión de Incidentes</w:t>
                      </w:r>
                    </w:p>
                    <w:p w14:paraId="22567E55" w14:textId="4D3C880C" w:rsidR="00783A4C" w:rsidRPr="00687E2D" w:rsidRDefault="00783A4C" w:rsidP="00783A4C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CL" w:eastAsia="zh-CN"/>
                        </w:rPr>
                      </w:pPr>
                      <w:r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CL" w:eastAsia="zh-CN"/>
                        </w:rPr>
                        <w:t>Preguntas de Auditoría</w:t>
                      </w:r>
                    </w:p>
                    <w:p w14:paraId="63E50EA7" w14:textId="11B6535A" w:rsidR="00783A4C" w:rsidRPr="004440DF" w:rsidRDefault="00AF0530" w:rsidP="00C7129A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56"/>
                          <w:szCs w:val="56"/>
                          <w:lang w:eastAsia="zh-CN"/>
                        </w:rPr>
                      </w:pPr>
                      <w:r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56"/>
                          <w:szCs w:val="56"/>
                          <w:lang w:eastAsia="zh-CN"/>
                        </w:rPr>
                        <w:t>Preparación</w:t>
                      </w:r>
                      <w:r w:rsidR="002B1C9A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56"/>
                          <w:szCs w:val="56"/>
                          <w:lang w:eastAsia="zh-CN"/>
                        </w:rPr>
                        <w:t xml:space="preserve"> y Planificación</w:t>
                      </w:r>
                    </w:p>
                  </w:txbxContent>
                </v:textbox>
              </v:shape>
            </w:pict>
          </mc:Fallback>
        </mc:AlternateContent>
      </w:r>
      <w:r w:rsidR="0025287F">
        <w:rPr>
          <w:rFonts w:ascii="Times New Roman"/>
          <w:noProof/>
          <w:sz w:val="20"/>
        </w:rPr>
        <w:drawing>
          <wp:anchor distT="0" distB="0" distL="114300" distR="114300" simplePos="0" relativeHeight="251657216" behindDoc="0" locked="0" layoutInCell="1" allowOverlap="1" wp14:anchorId="03B50241" wp14:editId="78C91C30">
            <wp:simplePos x="0" y="0"/>
            <wp:positionH relativeFrom="column">
              <wp:posOffset>-850900</wp:posOffset>
            </wp:positionH>
            <wp:positionV relativeFrom="paragraph">
              <wp:posOffset>-914400</wp:posOffset>
            </wp:positionV>
            <wp:extent cx="7765576" cy="12787952"/>
            <wp:effectExtent l="0" t="0" r="0" b="0"/>
            <wp:wrapNone/>
            <wp:docPr id="541557912" name="Imagen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1557912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82186" cy="12815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82E4F2D" w14:textId="25D3B219" w:rsidR="007766F8" w:rsidRPr="007D390E" w:rsidRDefault="005C3051" w:rsidP="007D390E">
      <w:pPr>
        <w:pStyle w:val="Textoindependiente"/>
        <w:spacing w:before="5" w:line="276" w:lineRule="auto"/>
        <w:ind w:left="0"/>
        <w:jc w:val="both"/>
        <w:rPr>
          <w:rFonts w:ascii="Aptos" w:hAnsi="Aptos"/>
          <w:b/>
          <w:sz w:val="62"/>
        </w:rPr>
      </w:pPr>
      <w:r>
        <w:rPr>
          <w:rFonts w:ascii="Aptos" w:hAnsi="Aptos"/>
          <w:noProof/>
          <w:sz w:val="22"/>
        </w:rPr>
        <w:lastRenderedPageBreak/>
        <mc:AlternateContent>
          <mc:Choice Requires="wps">
            <w:drawing>
              <wp:anchor distT="0" distB="0" distL="114300" distR="114300" simplePos="0" relativeHeight="251658240" behindDoc="1" locked="0" layoutInCell="1" allowOverlap="1" wp14:anchorId="46E4FADF" wp14:editId="2909F04F">
                <wp:simplePos x="0" y="0"/>
                <wp:positionH relativeFrom="page">
                  <wp:posOffset>914400</wp:posOffset>
                </wp:positionH>
                <wp:positionV relativeFrom="paragraph">
                  <wp:posOffset>292100</wp:posOffset>
                </wp:positionV>
                <wp:extent cx="5943600" cy="7696200"/>
                <wp:effectExtent l="0" t="0" r="0" b="0"/>
                <wp:wrapNone/>
                <wp:docPr id="947532594" name="Freeform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943600" cy="7696200"/>
                        </a:xfrm>
                        <a:custGeom>
                          <a:avLst/>
                          <a:gdLst>
                            <a:gd name="T0" fmla="+- 0 10761 1440"/>
                            <a:gd name="T1" fmla="*/ T0 w 9360"/>
                            <a:gd name="T2" fmla="+- 0 9524 -241"/>
                            <a:gd name="T3" fmla="*/ 9524 h 9765"/>
                            <a:gd name="T4" fmla="+- 0 1479 1440"/>
                            <a:gd name="T5" fmla="*/ T4 w 9360"/>
                            <a:gd name="T6" fmla="+- 0 9524 -241"/>
                            <a:gd name="T7" fmla="*/ 9524 h 9765"/>
                            <a:gd name="T8" fmla="+- 0 1473 1440"/>
                            <a:gd name="T9" fmla="*/ T8 w 9360"/>
                            <a:gd name="T10" fmla="+- 0 9523 -241"/>
                            <a:gd name="T11" fmla="*/ 9523 h 9765"/>
                            <a:gd name="T12" fmla="+- 0 1440 1440"/>
                            <a:gd name="T13" fmla="*/ T12 w 9360"/>
                            <a:gd name="T14" fmla="+- 0 9485 -241"/>
                            <a:gd name="T15" fmla="*/ 9485 h 9765"/>
                            <a:gd name="T16" fmla="+- 0 1440 1440"/>
                            <a:gd name="T17" fmla="*/ T16 w 9360"/>
                            <a:gd name="T18" fmla="+- 0 -202 -241"/>
                            <a:gd name="T19" fmla="*/ -202 h 9765"/>
                            <a:gd name="T20" fmla="+- 0 1479 1440"/>
                            <a:gd name="T21" fmla="*/ T20 w 9360"/>
                            <a:gd name="T22" fmla="+- 0 -241 -241"/>
                            <a:gd name="T23" fmla="*/ -241 h 9765"/>
                            <a:gd name="T24" fmla="+- 0 10761 1440"/>
                            <a:gd name="T25" fmla="*/ T24 w 9360"/>
                            <a:gd name="T26" fmla="+- 0 -241 -241"/>
                            <a:gd name="T27" fmla="*/ -241 h 9765"/>
                            <a:gd name="T28" fmla="+- 0 10800 1440"/>
                            <a:gd name="T29" fmla="*/ T28 w 9360"/>
                            <a:gd name="T30" fmla="+- 0 -202 -241"/>
                            <a:gd name="T31" fmla="*/ -202 h 9765"/>
                            <a:gd name="T32" fmla="+- 0 10800 1440"/>
                            <a:gd name="T33" fmla="*/ T32 w 9360"/>
                            <a:gd name="T34" fmla="+- 0 9485 -241"/>
                            <a:gd name="T35" fmla="*/ 9485 h 9765"/>
                            <a:gd name="T36" fmla="+- 0 10767 1440"/>
                            <a:gd name="T37" fmla="*/ T36 w 9360"/>
                            <a:gd name="T38" fmla="+- 0 9523 -241"/>
                            <a:gd name="T39" fmla="*/ 9523 h 976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9360" h="9765">
                              <a:moveTo>
                                <a:pt x="9321" y="9765"/>
                              </a:moveTo>
                              <a:lnTo>
                                <a:pt x="39" y="9765"/>
                              </a:lnTo>
                              <a:lnTo>
                                <a:pt x="33" y="9764"/>
                              </a:lnTo>
                              <a:lnTo>
                                <a:pt x="0" y="9726"/>
                              </a:lnTo>
                              <a:lnTo>
                                <a:pt x="0" y="39"/>
                              </a:lnTo>
                              <a:lnTo>
                                <a:pt x="39" y="0"/>
                              </a:lnTo>
                              <a:lnTo>
                                <a:pt x="9321" y="0"/>
                              </a:lnTo>
                              <a:lnTo>
                                <a:pt x="9360" y="39"/>
                              </a:lnTo>
                              <a:lnTo>
                                <a:pt x="9360" y="9726"/>
                              </a:lnTo>
                              <a:lnTo>
                                <a:pt x="9327" y="976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7F2F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3A28D4" id="Freeform 107" o:spid="_x0000_s1026" style="position:absolute;margin-left:1in;margin-top:23pt;width:468pt;height:606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360,97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" path="m9321,9765r-9282,l33,9764,,9726,,39,39,,9321,r39,39l9360,9726r-33,38l9321,9765xe" fillcolor="#e7f2f7" stroked="f">
                <v:path arrowok="t" o:connecttype="custom" o:connectlocs="5918835,7506258;24765,7506258;20955,7505470;0,7475520;0,-159205;24765,-189942;5918835,-189942;5943600,-159205;5943600,7475520;5922645,7505470" o:connectangles="0,0,0,0,0,0,0,0,0,0"/>
                <w10:wrap anchorx="page"/>
              </v:shape>
            </w:pict>
          </mc:Fallback>
        </mc:AlternateContent>
      </w:r>
    </w:p>
    <w:p w14:paraId="43A0220D" w14:textId="514EAE87" w:rsidR="007766F8" w:rsidRPr="007D390E" w:rsidRDefault="00906EDD" w:rsidP="007D390E">
      <w:pPr>
        <w:spacing w:line="276" w:lineRule="auto"/>
        <w:jc w:val="both"/>
        <w:rPr>
          <w:rFonts w:ascii="Aptos" w:hAnsi="Aptos"/>
          <w:b/>
          <w:bCs/>
        </w:rPr>
      </w:pPr>
      <w:r w:rsidRPr="007D390E">
        <w:rPr>
          <w:rFonts w:ascii="Aptos" w:eastAsia="Trebuchet MS" w:hAnsi="Aptos"/>
          <w:spacing w:val="-136"/>
          <w:w w:val="150"/>
          <w:position w:val="-13"/>
          <w:sz w:val="42"/>
        </w:rPr>
        <w:t xml:space="preserve"> </w:t>
      </w:r>
      <w:r w:rsidR="00E018C1" w:rsidRPr="007D390E">
        <w:rPr>
          <w:rFonts w:ascii="Aptos" w:eastAsia="Trebuchet MS" w:hAnsi="Aptos"/>
          <w:spacing w:val="-136"/>
          <w:w w:val="150"/>
          <w:position w:val="-13"/>
          <w:sz w:val="42"/>
        </w:rPr>
        <w:t xml:space="preserve">      </w:t>
      </w:r>
    </w:p>
    <w:p w14:paraId="6179A096" w14:textId="77777777" w:rsidR="003C496C" w:rsidRPr="003C496C" w:rsidRDefault="003C496C" w:rsidP="003C496C">
      <w:pPr>
        <w:pStyle w:val="Textoindependiente"/>
        <w:rPr>
          <w:rFonts w:ascii="Aptos" w:eastAsia="Times New Roman" w:hAnsi="Aptos" w:cs="Times New Roman"/>
          <w:b/>
          <w:bCs/>
          <w:lang w:val="es-CL" w:eastAsia="es-CL"/>
        </w:rPr>
      </w:pPr>
      <w:r w:rsidRPr="003C496C">
        <w:rPr>
          <w:rFonts w:ascii="Aptos" w:eastAsia="Times New Roman" w:hAnsi="Aptos" w:cs="Times New Roman"/>
          <w:b/>
          <w:bCs/>
          <w:lang w:val="es-CL" w:eastAsia="es-CL"/>
        </w:rPr>
        <w:t>Competencias Básicas del Auditor</w:t>
      </w:r>
    </w:p>
    <w:p w14:paraId="44E6554E" w14:textId="77777777" w:rsidR="003C496C" w:rsidRDefault="003C496C" w:rsidP="003C496C">
      <w:pPr>
        <w:pStyle w:val="Textoindependiente"/>
        <w:spacing w:line="276" w:lineRule="auto"/>
        <w:ind w:right="737"/>
        <w:jc w:val="both"/>
        <w:rPr>
          <w:rFonts w:ascii="Aptos" w:eastAsia="Times New Roman" w:hAnsi="Aptos" w:cs="Times New Roman"/>
          <w:b/>
          <w:bCs/>
          <w:lang w:val="es-CL" w:eastAsia="es-CL"/>
        </w:rPr>
      </w:pPr>
    </w:p>
    <w:p w14:paraId="2120164A" w14:textId="109BD27A" w:rsidR="00F02D0D" w:rsidRPr="00F02D0D" w:rsidRDefault="00F02D0D" w:rsidP="00F02D0D">
      <w:pPr>
        <w:pStyle w:val="Textoindependiente"/>
        <w:numPr>
          <w:ilvl w:val="0"/>
          <w:numId w:val="49"/>
        </w:numPr>
        <w:spacing w:line="276" w:lineRule="auto"/>
        <w:ind w:right="737"/>
        <w:jc w:val="both"/>
        <w:rPr>
          <w:rFonts w:ascii="Aptos" w:eastAsia="Times New Roman" w:hAnsi="Aptos" w:cs="Times New Roman"/>
          <w:b/>
          <w:bCs/>
          <w:lang w:val="es-CL" w:eastAsia="es-CL"/>
        </w:rPr>
      </w:pPr>
      <w:r w:rsidRPr="00F02D0D">
        <w:rPr>
          <w:rFonts w:ascii="Aptos" w:eastAsia="Times New Roman" w:hAnsi="Aptos" w:cs="Times New Roman"/>
          <w:b/>
          <w:bCs/>
          <w:lang w:val="es-CL" w:eastAsia="es-CL"/>
        </w:rPr>
        <w:t>Conocimiento Profundo en Gestión de Incidentes de Seguridad:</w:t>
      </w:r>
      <w:r w:rsidRPr="00F02D0D">
        <w:rPr>
          <w:rFonts w:ascii="Aptos" w:eastAsia="Times New Roman" w:hAnsi="Aptos" w:cs="Times New Roman"/>
          <w:lang w:val="es-CL" w:eastAsia="es-CL"/>
        </w:rPr>
        <w:t xml:space="preserve"> Entender los principios y mejores prácticas en la gestión de incidentes de seguridad, incluyendo la identificación, contención, erradicación, y recuperación de incidentes.</w:t>
      </w:r>
    </w:p>
    <w:p w14:paraId="6703E820" w14:textId="6650C4B9" w:rsidR="00F02D0D" w:rsidRPr="00F02D0D" w:rsidRDefault="00F02D0D" w:rsidP="00F02D0D">
      <w:pPr>
        <w:pStyle w:val="Textoindependiente"/>
        <w:numPr>
          <w:ilvl w:val="0"/>
          <w:numId w:val="49"/>
        </w:numPr>
        <w:spacing w:line="276" w:lineRule="auto"/>
        <w:ind w:right="737"/>
        <w:jc w:val="both"/>
        <w:rPr>
          <w:rFonts w:ascii="Aptos" w:eastAsia="Times New Roman" w:hAnsi="Aptos" w:cs="Times New Roman"/>
          <w:lang w:val="es-CL" w:eastAsia="es-CL"/>
        </w:rPr>
      </w:pPr>
      <w:r w:rsidRPr="00F02D0D">
        <w:rPr>
          <w:rFonts w:ascii="Aptos" w:eastAsia="Times New Roman" w:hAnsi="Aptos" w:cs="Times New Roman"/>
          <w:b/>
          <w:bCs/>
          <w:lang w:val="es-CL" w:eastAsia="es-CL"/>
        </w:rPr>
        <w:t>Experiencia en Identificación y Clasificación de Incidentes</w:t>
      </w:r>
      <w:r w:rsidRPr="00F02D0D">
        <w:rPr>
          <w:rFonts w:ascii="Aptos" w:eastAsia="Times New Roman" w:hAnsi="Aptos" w:cs="Times New Roman"/>
          <w:lang w:val="es-CL" w:eastAsia="es-CL"/>
        </w:rPr>
        <w:t>: Tener habilidades para identificar, clasificar y priorizar incidentes de seguridad, diferenciando entre eventos menores y amenazas críticas, y asignando los recursos apropiados.</w:t>
      </w:r>
    </w:p>
    <w:p w14:paraId="1BED0C43" w14:textId="6AFB57AF" w:rsidR="00F02D0D" w:rsidRPr="00F02D0D" w:rsidRDefault="00F02D0D" w:rsidP="00F02D0D">
      <w:pPr>
        <w:pStyle w:val="Textoindependiente"/>
        <w:numPr>
          <w:ilvl w:val="0"/>
          <w:numId w:val="49"/>
        </w:numPr>
        <w:spacing w:line="276" w:lineRule="auto"/>
        <w:ind w:right="737"/>
        <w:jc w:val="both"/>
        <w:rPr>
          <w:rFonts w:ascii="Aptos" w:eastAsia="Times New Roman" w:hAnsi="Aptos" w:cs="Times New Roman"/>
          <w:lang w:val="es-CL" w:eastAsia="es-CL"/>
        </w:rPr>
      </w:pPr>
      <w:r w:rsidRPr="00F02D0D">
        <w:rPr>
          <w:rFonts w:ascii="Aptos" w:eastAsia="Times New Roman" w:hAnsi="Aptos" w:cs="Times New Roman"/>
          <w:b/>
          <w:bCs/>
          <w:lang w:val="es-CL" w:eastAsia="es-CL"/>
        </w:rPr>
        <w:t>Conocimiento en Normativas y Estándares de Gestión de Incidentes</w:t>
      </w:r>
      <w:r w:rsidRPr="00F02D0D">
        <w:rPr>
          <w:rFonts w:ascii="Aptos" w:eastAsia="Times New Roman" w:hAnsi="Aptos" w:cs="Times New Roman"/>
          <w:lang w:val="es-CL" w:eastAsia="es-CL"/>
        </w:rPr>
        <w:t>: Estar familiarizado con normativas y estándares internacionales relacionados con la gestión de incidentes, como ISO/IEC 27035, NIST SP 800-61, y las políticas internas de la organización.</w:t>
      </w:r>
    </w:p>
    <w:p w14:paraId="6FFC2ABF" w14:textId="12658AE6" w:rsidR="00F02D0D" w:rsidRPr="00F02D0D" w:rsidRDefault="00F02D0D" w:rsidP="00F02D0D">
      <w:pPr>
        <w:pStyle w:val="Textoindependiente"/>
        <w:numPr>
          <w:ilvl w:val="0"/>
          <w:numId w:val="49"/>
        </w:numPr>
        <w:spacing w:line="276" w:lineRule="auto"/>
        <w:ind w:right="737"/>
        <w:jc w:val="both"/>
        <w:rPr>
          <w:rFonts w:ascii="Aptos" w:eastAsia="Times New Roman" w:hAnsi="Aptos" w:cs="Times New Roman"/>
          <w:lang w:val="es-CL" w:eastAsia="es-CL"/>
        </w:rPr>
      </w:pPr>
      <w:r w:rsidRPr="00F02D0D">
        <w:rPr>
          <w:rFonts w:ascii="Aptos" w:eastAsia="Times New Roman" w:hAnsi="Aptos" w:cs="Times New Roman"/>
          <w:b/>
          <w:bCs/>
          <w:lang w:val="es-CL" w:eastAsia="es-CL"/>
        </w:rPr>
        <w:t>Habilidades en Evaluación de Impacto y Riesgo</w:t>
      </w:r>
      <w:r w:rsidRPr="00F02D0D">
        <w:rPr>
          <w:rFonts w:ascii="Aptos" w:eastAsia="Times New Roman" w:hAnsi="Aptos" w:cs="Times New Roman"/>
          <w:lang w:val="es-CL" w:eastAsia="es-CL"/>
        </w:rPr>
        <w:t>: Ser capaz de evaluar el impacto y los riesgos asociados con los incidentes de seguridad, considerando la criticidad de los activos afectados y la potencial repercusión en la organización.</w:t>
      </w:r>
    </w:p>
    <w:p w14:paraId="3800DB5F" w14:textId="523789AB" w:rsidR="00F02D0D" w:rsidRPr="00F02D0D" w:rsidRDefault="00F02D0D" w:rsidP="00F02D0D">
      <w:pPr>
        <w:pStyle w:val="Textoindependiente"/>
        <w:numPr>
          <w:ilvl w:val="0"/>
          <w:numId w:val="49"/>
        </w:numPr>
        <w:spacing w:line="276" w:lineRule="auto"/>
        <w:ind w:right="737"/>
        <w:jc w:val="both"/>
        <w:rPr>
          <w:rFonts w:ascii="Aptos" w:eastAsia="Times New Roman" w:hAnsi="Aptos" w:cs="Times New Roman"/>
          <w:lang w:val="es-CL" w:eastAsia="es-CL"/>
        </w:rPr>
      </w:pPr>
      <w:r w:rsidRPr="00F02D0D">
        <w:rPr>
          <w:rFonts w:ascii="Aptos" w:eastAsia="Times New Roman" w:hAnsi="Aptos" w:cs="Times New Roman"/>
          <w:b/>
          <w:bCs/>
          <w:lang w:val="es-CL" w:eastAsia="es-CL"/>
        </w:rPr>
        <w:t>Conocimientos en Técnicas de Contención y Erradicación</w:t>
      </w:r>
      <w:r w:rsidRPr="00F02D0D">
        <w:rPr>
          <w:rFonts w:ascii="Aptos" w:eastAsia="Times New Roman" w:hAnsi="Aptos" w:cs="Times New Roman"/>
          <w:lang w:val="es-CL" w:eastAsia="es-CL"/>
        </w:rPr>
        <w:t>: Comprender las diversas técnicas y herramientas utilizadas para contener y erradicar incidentes de seguridad de manera eficaz y con el menor impacto posible en las operaciones.</w:t>
      </w:r>
    </w:p>
    <w:p w14:paraId="13EC9A44" w14:textId="7DB72479" w:rsidR="00F02D0D" w:rsidRPr="00F02D0D" w:rsidRDefault="00F02D0D" w:rsidP="00F02D0D">
      <w:pPr>
        <w:pStyle w:val="Textoindependiente"/>
        <w:numPr>
          <w:ilvl w:val="0"/>
          <w:numId w:val="49"/>
        </w:numPr>
        <w:spacing w:line="276" w:lineRule="auto"/>
        <w:ind w:right="737"/>
        <w:jc w:val="both"/>
        <w:rPr>
          <w:rFonts w:ascii="Aptos" w:eastAsia="Times New Roman" w:hAnsi="Aptos" w:cs="Times New Roman"/>
          <w:lang w:val="es-CL" w:eastAsia="es-CL"/>
        </w:rPr>
      </w:pPr>
      <w:r w:rsidRPr="00F02D0D">
        <w:rPr>
          <w:rFonts w:ascii="Aptos" w:eastAsia="Times New Roman" w:hAnsi="Aptos" w:cs="Times New Roman"/>
          <w:b/>
          <w:bCs/>
          <w:lang w:val="es-CL" w:eastAsia="es-CL"/>
        </w:rPr>
        <w:t>Capacidad Analítica para la Investigación de Incidentes</w:t>
      </w:r>
      <w:r w:rsidRPr="00F02D0D">
        <w:rPr>
          <w:rFonts w:ascii="Aptos" w:eastAsia="Times New Roman" w:hAnsi="Aptos" w:cs="Times New Roman"/>
          <w:lang w:val="es-CL" w:eastAsia="es-CL"/>
        </w:rPr>
        <w:t>: Ser capaz de analizar y correlacionar datos de incidentes para identificar la causa raíz, tendencias de ataques, y posibles brechas en las defensas de seguridad.</w:t>
      </w:r>
    </w:p>
    <w:p w14:paraId="76E6D281" w14:textId="509BA304" w:rsidR="00F02D0D" w:rsidRPr="00F02D0D" w:rsidRDefault="00F02D0D" w:rsidP="00F02D0D">
      <w:pPr>
        <w:pStyle w:val="Textoindependiente"/>
        <w:numPr>
          <w:ilvl w:val="0"/>
          <w:numId w:val="49"/>
        </w:numPr>
        <w:spacing w:line="276" w:lineRule="auto"/>
        <w:ind w:right="737"/>
        <w:jc w:val="both"/>
        <w:rPr>
          <w:rFonts w:ascii="Aptos" w:eastAsia="Times New Roman" w:hAnsi="Aptos" w:cs="Times New Roman"/>
          <w:lang w:val="es-CL" w:eastAsia="es-CL"/>
        </w:rPr>
      </w:pPr>
      <w:r w:rsidRPr="00F02D0D">
        <w:rPr>
          <w:rFonts w:ascii="Aptos" w:eastAsia="Times New Roman" w:hAnsi="Aptos" w:cs="Times New Roman"/>
          <w:b/>
          <w:bCs/>
          <w:lang w:val="es-CL" w:eastAsia="es-CL"/>
        </w:rPr>
        <w:t>Habilidades de Comunicación en Situaciones de Crisis</w:t>
      </w:r>
      <w:r w:rsidRPr="00F02D0D">
        <w:rPr>
          <w:rFonts w:ascii="Aptos" w:eastAsia="Times New Roman" w:hAnsi="Aptos" w:cs="Times New Roman"/>
          <w:lang w:val="es-CL" w:eastAsia="es-CL"/>
        </w:rPr>
        <w:t>: Ser capaz de comunicar de manera clara y efectiva durante incidentes de seguridad, tanto a nivel técnico como ejecutivo, garantizando que todos los interesados estén informados y alineados en la respuesta.</w:t>
      </w:r>
    </w:p>
    <w:p w14:paraId="10269AB9" w14:textId="15E48AA6" w:rsidR="00F02D0D" w:rsidRPr="00F02D0D" w:rsidRDefault="00F02D0D" w:rsidP="00F02D0D">
      <w:pPr>
        <w:pStyle w:val="Textoindependiente"/>
        <w:numPr>
          <w:ilvl w:val="0"/>
          <w:numId w:val="49"/>
        </w:numPr>
        <w:spacing w:line="276" w:lineRule="auto"/>
        <w:ind w:right="737"/>
        <w:jc w:val="both"/>
        <w:rPr>
          <w:rFonts w:ascii="Aptos" w:eastAsia="Times New Roman" w:hAnsi="Aptos" w:cs="Times New Roman"/>
          <w:lang w:val="es-CL" w:eastAsia="es-CL"/>
        </w:rPr>
      </w:pPr>
      <w:r w:rsidRPr="00F02D0D">
        <w:rPr>
          <w:rFonts w:ascii="Aptos" w:eastAsia="Times New Roman" w:hAnsi="Aptos" w:cs="Times New Roman"/>
          <w:b/>
          <w:bCs/>
          <w:lang w:val="es-CL" w:eastAsia="es-CL"/>
        </w:rPr>
        <w:t>Conocimiento en Recuperación y Aprendizaje Post-Incidente</w:t>
      </w:r>
      <w:r w:rsidRPr="00F02D0D">
        <w:rPr>
          <w:rFonts w:ascii="Aptos" w:eastAsia="Times New Roman" w:hAnsi="Aptos" w:cs="Times New Roman"/>
          <w:lang w:val="es-CL" w:eastAsia="es-CL"/>
        </w:rPr>
        <w:t>: Entender los procesos de recuperación tras un incidente, incluyendo la restauración de sistemas, la revisión de lecciones aprendidas, y la implementación de mejoras preventivas.</w:t>
      </w:r>
    </w:p>
    <w:p w14:paraId="39C462F3" w14:textId="77777777" w:rsidR="007766F8" w:rsidRPr="00F02D0D" w:rsidRDefault="007766F8" w:rsidP="00F02D0D">
      <w:pPr>
        <w:pStyle w:val="Textoindependiente"/>
        <w:spacing w:line="276" w:lineRule="auto"/>
        <w:ind w:left="757" w:right="737"/>
        <w:jc w:val="both"/>
        <w:rPr>
          <w:rFonts w:ascii="Aptos" w:eastAsia="Times New Roman" w:hAnsi="Aptos" w:cs="Times New Roman"/>
          <w:lang w:val="es-CL" w:eastAsia="es-CL"/>
        </w:rPr>
      </w:pPr>
    </w:p>
    <w:p w14:paraId="470D0200" w14:textId="59129D94" w:rsidR="00B22C8C" w:rsidRPr="00F02D0D" w:rsidRDefault="00B22C8C" w:rsidP="00F02D0D">
      <w:pPr>
        <w:pStyle w:val="Textoindependiente"/>
        <w:numPr>
          <w:ilvl w:val="0"/>
          <w:numId w:val="49"/>
        </w:numPr>
        <w:spacing w:line="276" w:lineRule="auto"/>
        <w:ind w:right="737"/>
        <w:jc w:val="both"/>
        <w:rPr>
          <w:rFonts w:ascii="Aptos" w:eastAsia="Times New Roman" w:hAnsi="Aptos" w:cs="Times New Roman"/>
          <w:lang w:val="es-CL" w:eastAsia="es-CL"/>
        </w:rPr>
      </w:pPr>
      <w:r w:rsidRPr="00F02D0D">
        <w:rPr>
          <w:rFonts w:ascii="Aptos" w:eastAsia="Times New Roman" w:hAnsi="Aptos" w:cs="Times New Roman"/>
          <w:lang w:val="es-CL" w:eastAsia="es-CL"/>
        </w:rPr>
        <w:br w:type="page"/>
      </w:r>
    </w:p>
    <w:p w14:paraId="35D7D7DE" w14:textId="395EE72E" w:rsidR="007766F8" w:rsidRPr="007D390E" w:rsidRDefault="00906EDD" w:rsidP="007D390E">
      <w:pPr>
        <w:pStyle w:val="Ttulo1"/>
        <w:numPr>
          <w:ilvl w:val="0"/>
          <w:numId w:val="3"/>
        </w:numPr>
        <w:tabs>
          <w:tab w:val="left" w:pos="587"/>
        </w:tabs>
        <w:spacing w:before="243" w:line="276" w:lineRule="auto"/>
        <w:jc w:val="both"/>
        <w:rPr>
          <w:rFonts w:ascii="Aptos" w:hAnsi="Aptos"/>
        </w:rPr>
      </w:pPr>
      <w:r w:rsidRPr="007D390E">
        <w:rPr>
          <w:rFonts w:ascii="Aptos" w:hAnsi="Aptos"/>
          <w:spacing w:val="-6"/>
        </w:rPr>
        <w:lastRenderedPageBreak/>
        <w:t>Visión</w:t>
      </w:r>
      <w:r w:rsidRPr="007D390E">
        <w:rPr>
          <w:rFonts w:ascii="Aptos" w:hAnsi="Aptos"/>
          <w:spacing w:val="-9"/>
        </w:rPr>
        <w:t xml:space="preserve"> </w:t>
      </w:r>
      <w:r w:rsidRPr="007D390E">
        <w:rPr>
          <w:rFonts w:ascii="Aptos" w:hAnsi="Aptos"/>
          <w:spacing w:val="-5"/>
        </w:rPr>
        <w:t>General</w:t>
      </w:r>
    </w:p>
    <w:p w14:paraId="387D415B" w14:textId="77777777" w:rsidR="00831A84" w:rsidRPr="00165FB0" w:rsidRDefault="00831A84" w:rsidP="007D390E">
      <w:pPr>
        <w:pStyle w:val="Textoindependiente"/>
        <w:pBdr>
          <w:bottom w:val="single" w:sz="4" w:space="1" w:color="auto"/>
        </w:pBdr>
        <w:spacing w:before="2" w:line="276" w:lineRule="auto"/>
        <w:ind w:left="99"/>
        <w:jc w:val="both"/>
        <w:rPr>
          <w:rFonts w:ascii="Aptos" w:hAnsi="Aptos"/>
          <w:b/>
          <w:sz w:val="9"/>
          <w:lang w:val="es-CL"/>
        </w:rPr>
      </w:pPr>
    </w:p>
    <w:p w14:paraId="6DFCCA24" w14:textId="77777777" w:rsidR="00104C74" w:rsidRPr="00104C74" w:rsidRDefault="00104C74" w:rsidP="00104C74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sz w:val="28"/>
          <w:szCs w:val="28"/>
          <w:lang w:val="es-CL" w:eastAsia="es-CL"/>
        </w:rPr>
      </w:pPr>
      <w:r w:rsidRPr="00104C74">
        <w:rPr>
          <w:rFonts w:ascii="Aptos" w:hAnsi="Aptos"/>
          <w:sz w:val="28"/>
          <w:szCs w:val="28"/>
          <w:lang w:val="es-CL" w:eastAsia="es-CL"/>
        </w:rPr>
        <w:t>La preparación en la gestión de incidentes es esencial para establecer una capacidad de respuesta efectiva y garantizar que la organización pueda manejar incidentes de seguridad de la información de manera eficiente. Esto implica definir responsabilidades, probar regularmente las capacidades de respuesta y utilizar los resultados para mejorar continuamente los procesos. Desde una perspectiva de auditoría, es fundamental que estos procedimientos estén documentados, se implementen consistentemente y se ajusten según los resultados obtenidos.</w:t>
      </w:r>
    </w:p>
    <w:p w14:paraId="15E3A99D" w14:textId="77777777" w:rsidR="00104C74" w:rsidRPr="00104C74" w:rsidRDefault="00104C74" w:rsidP="00104C74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b/>
          <w:bCs/>
          <w:sz w:val="28"/>
          <w:szCs w:val="28"/>
          <w:lang w:val="es-CL" w:eastAsia="es-CL"/>
        </w:rPr>
      </w:pPr>
      <w:r w:rsidRPr="00104C74">
        <w:rPr>
          <w:rFonts w:ascii="Aptos" w:hAnsi="Aptos"/>
          <w:b/>
          <w:bCs/>
          <w:sz w:val="28"/>
          <w:szCs w:val="28"/>
          <w:lang w:val="es-CL" w:eastAsia="es-CL"/>
        </w:rPr>
        <w:t>1.1 Monitoreo y Evaluación de Incidentes</w:t>
      </w:r>
    </w:p>
    <w:p w14:paraId="59EE9A1D" w14:textId="77777777" w:rsidR="00104C74" w:rsidRPr="00104C74" w:rsidRDefault="00104C74" w:rsidP="00104C74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sz w:val="28"/>
          <w:szCs w:val="28"/>
          <w:lang w:val="es-CL" w:eastAsia="es-CL"/>
        </w:rPr>
      </w:pPr>
      <w:r w:rsidRPr="00104C74">
        <w:rPr>
          <w:rFonts w:ascii="Aptos" w:hAnsi="Aptos"/>
          <w:sz w:val="28"/>
          <w:szCs w:val="28"/>
          <w:lang w:val="es-CL" w:eastAsia="es-CL"/>
        </w:rPr>
        <w:t>La organización debe establecer procedimientos para cuantificar y monitorear los tipos, volúmenes y costos de incidentes de seguridad. La información obtenida debe utilizarse para mejorar el plan de gestión de incidentes, identificar causas recurrentes y actualizar la evaluación de riesgos de seguridad. Además, esta información puede emplearse para fortalecer la formación de usuarios mediante ejemplos prácticos de cómo prevenir y responder a incidentes. Un auditor verificará si estos datos son recopilados de manera sistemática y si se utilizan para mejorar la postura de seguridad de la organización.</w:t>
      </w:r>
    </w:p>
    <w:p w14:paraId="319B3F93" w14:textId="77777777" w:rsidR="00104C74" w:rsidRPr="00104C74" w:rsidRDefault="00104C74" w:rsidP="00104C74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b/>
          <w:bCs/>
          <w:sz w:val="28"/>
          <w:szCs w:val="28"/>
          <w:lang w:val="es-CL" w:eastAsia="es-CL"/>
        </w:rPr>
      </w:pPr>
      <w:r w:rsidRPr="00104C74">
        <w:rPr>
          <w:rFonts w:ascii="Aptos" w:hAnsi="Aptos"/>
          <w:b/>
          <w:bCs/>
          <w:sz w:val="28"/>
          <w:szCs w:val="28"/>
          <w:lang w:val="es-CL" w:eastAsia="es-CL"/>
        </w:rPr>
        <w:t>1.2 Definición de Roles y Responsabilidades</w:t>
      </w:r>
    </w:p>
    <w:p w14:paraId="2BE2B99A" w14:textId="77777777" w:rsidR="00104C74" w:rsidRPr="00104C74" w:rsidRDefault="00104C74" w:rsidP="00104C74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sz w:val="28"/>
          <w:szCs w:val="28"/>
          <w:lang w:val="es-CL" w:eastAsia="es-CL"/>
        </w:rPr>
      </w:pPr>
      <w:r w:rsidRPr="00104C74">
        <w:rPr>
          <w:rFonts w:ascii="Aptos" w:hAnsi="Aptos"/>
          <w:sz w:val="28"/>
          <w:szCs w:val="28"/>
          <w:lang w:val="es-CL" w:eastAsia="es-CL"/>
        </w:rPr>
        <w:t>Es esencial asignar responsabilidades claras para la gestión de incidentes, comunicar las funciones a todas las partes interesadas relevantes y designar personal capacitado para apoyar las actividades de manejo de incidentes. Desde la perspectiva de auditoría, se debe garantizar que estas asignaciones estén documentadas, sean comunicadas efectivamente y que el personal cuente con los recursos necesarios para cumplir con sus funciones.</w:t>
      </w:r>
    </w:p>
    <w:p w14:paraId="33F72290" w14:textId="77777777" w:rsidR="00104C74" w:rsidRPr="00104C74" w:rsidRDefault="00104C74" w:rsidP="00104C74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b/>
          <w:bCs/>
          <w:sz w:val="28"/>
          <w:szCs w:val="28"/>
          <w:lang w:val="es-CL" w:eastAsia="es-CL"/>
        </w:rPr>
      </w:pPr>
      <w:r w:rsidRPr="00104C74">
        <w:rPr>
          <w:rFonts w:ascii="Aptos" w:hAnsi="Aptos"/>
          <w:b/>
          <w:bCs/>
          <w:sz w:val="28"/>
          <w:szCs w:val="28"/>
          <w:lang w:val="es-CL" w:eastAsia="es-CL"/>
        </w:rPr>
        <w:t>1.3 Soporte y Recursos para la Respuesta</w:t>
      </w:r>
    </w:p>
    <w:p w14:paraId="2AF5AB15" w14:textId="77777777" w:rsidR="00104C74" w:rsidRPr="00104C74" w:rsidRDefault="00104C74" w:rsidP="00104C74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sz w:val="28"/>
          <w:szCs w:val="28"/>
          <w:lang w:val="es-CL" w:eastAsia="es-CL"/>
        </w:rPr>
      </w:pPr>
      <w:r w:rsidRPr="00104C74">
        <w:rPr>
          <w:rFonts w:ascii="Aptos" w:hAnsi="Aptos"/>
          <w:sz w:val="28"/>
          <w:szCs w:val="28"/>
          <w:lang w:val="es-CL" w:eastAsia="es-CL"/>
        </w:rPr>
        <w:t>La organización debe proporcionar recursos integrales que brinden asesoramiento y asistencia a los usuarios para manejar y reportar incidentes. Esto incluye establecer un punto de contacto centralizado y publicar información sobre cómo notificar anomalías e incidentes. Los auditores revisarán si estos recursos están disponibles, si son accesibles para los usuarios y si se utilizan de manera efectiva durante la respuesta a incidentes.</w:t>
      </w:r>
    </w:p>
    <w:p w14:paraId="2DB10405" w14:textId="77777777" w:rsidR="00104C74" w:rsidRPr="00104C74" w:rsidRDefault="00104C74" w:rsidP="00104C74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b/>
          <w:bCs/>
          <w:sz w:val="28"/>
          <w:szCs w:val="28"/>
          <w:lang w:val="es-CL" w:eastAsia="es-CL"/>
        </w:rPr>
      </w:pPr>
      <w:r w:rsidRPr="00104C74">
        <w:rPr>
          <w:rFonts w:ascii="Aptos" w:hAnsi="Aptos"/>
          <w:b/>
          <w:bCs/>
          <w:sz w:val="28"/>
          <w:szCs w:val="28"/>
          <w:lang w:val="es-CL" w:eastAsia="es-CL"/>
        </w:rPr>
        <w:t>1.4 Pruebas de Eficacia de Respuesta</w:t>
      </w:r>
    </w:p>
    <w:p w14:paraId="7AF400EA" w14:textId="77777777" w:rsidR="00104C74" w:rsidRPr="00104C74" w:rsidRDefault="00104C74" w:rsidP="00104C74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sz w:val="28"/>
          <w:szCs w:val="28"/>
          <w:lang w:val="es-CL" w:eastAsia="es-CL"/>
        </w:rPr>
      </w:pPr>
      <w:r w:rsidRPr="00104C74">
        <w:rPr>
          <w:rFonts w:ascii="Aptos" w:hAnsi="Aptos"/>
          <w:sz w:val="28"/>
          <w:szCs w:val="28"/>
          <w:lang w:val="es-CL" w:eastAsia="es-CL"/>
        </w:rPr>
        <w:t>La capacidad de respuesta a incidentes debe probarse regularmente mediante listas de verificación, ejercicios de recorrido y simulaciones. Estas pruebas deben ser rigurosas, coherentes y abarcar toda la organización para garantizar que los resultados sean comparables y predecibles. Desde una perspectiva de auditoría, es importante revisar los resultados de las pruebas y evaluar si se implementan mejoras basadas en los hallazgos.</w:t>
      </w:r>
    </w:p>
    <w:p w14:paraId="7DD40DAF" w14:textId="77777777" w:rsidR="00104C74" w:rsidRPr="00104C74" w:rsidRDefault="00104C74" w:rsidP="00104C74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b/>
          <w:bCs/>
          <w:sz w:val="28"/>
          <w:szCs w:val="28"/>
          <w:lang w:val="es-CL" w:eastAsia="es-CL"/>
        </w:rPr>
      </w:pPr>
      <w:r w:rsidRPr="00104C74">
        <w:rPr>
          <w:rFonts w:ascii="Aptos" w:hAnsi="Aptos"/>
          <w:b/>
          <w:bCs/>
          <w:sz w:val="28"/>
          <w:szCs w:val="28"/>
          <w:lang w:val="es-CL" w:eastAsia="es-CL"/>
        </w:rPr>
        <w:t>1.5 Uso de Métricas para Mejoras Continuas</w:t>
      </w:r>
    </w:p>
    <w:p w14:paraId="4B1DFC5E" w14:textId="77777777" w:rsidR="00104C74" w:rsidRPr="00104C74" w:rsidRDefault="00104C74" w:rsidP="00104C74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sz w:val="28"/>
          <w:szCs w:val="28"/>
          <w:lang w:val="es-CL" w:eastAsia="es-CL"/>
        </w:rPr>
      </w:pPr>
      <w:r w:rsidRPr="00104C74">
        <w:rPr>
          <w:rFonts w:ascii="Aptos" w:hAnsi="Aptos"/>
          <w:sz w:val="28"/>
          <w:szCs w:val="28"/>
          <w:lang w:val="es-CL" w:eastAsia="es-CL"/>
        </w:rPr>
        <w:lastRenderedPageBreak/>
        <w:t>Las métricas cualitativas y cuantitativas obtenidas de las pruebas deben utilizarse para determinar la eficacia de los procesos de respuesta a incidentes y para mejorarlos continuamente. Estas métricas deben ser precisas, coherentes y presentarse en un formato reproducible que facilite su análisis. Los auditores revisarán si estas métricas están alineadas con los objetivos organizacionales y si se utilizan para impulsar mejoras en los procesos.</w:t>
      </w:r>
    </w:p>
    <w:p w14:paraId="0DD7E839" w14:textId="77777777" w:rsidR="00514093" w:rsidRPr="00104C74" w:rsidRDefault="00514093" w:rsidP="00434990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sz w:val="28"/>
          <w:szCs w:val="28"/>
          <w:lang w:val="es-CL" w:eastAsia="es-CL"/>
        </w:rPr>
      </w:pPr>
    </w:p>
    <w:p w14:paraId="2C28DC9E" w14:textId="78FCE604" w:rsidR="00514093" w:rsidRDefault="00514093" w:rsidP="00514093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sz w:val="28"/>
          <w:szCs w:val="28"/>
          <w:lang w:val="es-CL" w:eastAsia="es-CL"/>
        </w:rPr>
      </w:pPr>
      <w:r>
        <w:rPr>
          <w:rFonts w:ascii="Aptos" w:hAnsi="Aptos"/>
          <w:sz w:val="28"/>
          <w:szCs w:val="28"/>
          <w:lang w:val="es-CL" w:eastAsia="es-CL"/>
        </w:rPr>
        <w:br w:type="page"/>
      </w:r>
    </w:p>
    <w:p w14:paraId="191113BA" w14:textId="77777777" w:rsidR="00514093" w:rsidRPr="00470ABB" w:rsidRDefault="00514093" w:rsidP="00514093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sz w:val="28"/>
          <w:szCs w:val="28"/>
          <w:lang w:val="es-CL" w:eastAsia="es-CL"/>
        </w:rPr>
        <w:sectPr w:rsidR="00514093" w:rsidRPr="00470ABB" w:rsidSect="00FE6169">
          <w:pgSz w:w="12240" w:h="20160"/>
          <w:pgMar w:top="1400" w:right="1320" w:bottom="880" w:left="1340" w:header="567" w:footer="681" w:gutter="0"/>
          <w:cols w:space="720"/>
          <w:docGrid w:linePitch="299"/>
        </w:sectPr>
      </w:pPr>
    </w:p>
    <w:p w14:paraId="1DD1A9E3" w14:textId="6DD1BACD" w:rsidR="007766F8" w:rsidRPr="007D390E" w:rsidRDefault="00906EDD" w:rsidP="007D390E">
      <w:pPr>
        <w:pStyle w:val="Ttulo1"/>
        <w:numPr>
          <w:ilvl w:val="0"/>
          <w:numId w:val="3"/>
        </w:numPr>
        <w:tabs>
          <w:tab w:val="left" w:pos="587"/>
        </w:tabs>
        <w:spacing w:line="276" w:lineRule="auto"/>
        <w:jc w:val="both"/>
        <w:rPr>
          <w:rFonts w:ascii="Aptos" w:hAnsi="Aptos"/>
        </w:rPr>
      </w:pPr>
      <w:r w:rsidRPr="007D390E">
        <w:rPr>
          <w:rFonts w:ascii="Aptos" w:hAnsi="Aptos"/>
          <w:spacing w:val="-5"/>
        </w:rPr>
        <w:lastRenderedPageBreak/>
        <w:t xml:space="preserve">Modelo </w:t>
      </w:r>
      <w:r w:rsidRPr="007D390E">
        <w:rPr>
          <w:rFonts w:ascii="Aptos" w:hAnsi="Aptos"/>
          <w:spacing w:val="-3"/>
        </w:rPr>
        <w:t>de</w:t>
      </w:r>
      <w:r w:rsidRPr="007D390E">
        <w:rPr>
          <w:rFonts w:ascii="Aptos" w:hAnsi="Aptos"/>
          <w:spacing w:val="-13"/>
        </w:rPr>
        <w:t xml:space="preserve"> </w:t>
      </w:r>
      <w:r w:rsidRPr="007D390E">
        <w:rPr>
          <w:rFonts w:ascii="Aptos" w:hAnsi="Aptos"/>
          <w:spacing w:val="-5"/>
        </w:rPr>
        <w:t>Madurez</w:t>
      </w:r>
    </w:p>
    <w:p w14:paraId="228F5E7E" w14:textId="77777777" w:rsidR="00831A84" w:rsidRPr="007D390E" w:rsidRDefault="00831A84" w:rsidP="007D390E">
      <w:pPr>
        <w:pStyle w:val="Textoindependiente"/>
        <w:pBdr>
          <w:bottom w:val="single" w:sz="4" w:space="1" w:color="auto"/>
        </w:pBdr>
        <w:spacing w:before="2" w:line="276" w:lineRule="auto"/>
        <w:ind w:left="99"/>
        <w:jc w:val="both"/>
        <w:rPr>
          <w:rFonts w:ascii="Aptos" w:hAnsi="Aptos"/>
          <w:b/>
          <w:sz w:val="9"/>
        </w:rPr>
      </w:pPr>
    </w:p>
    <w:p w14:paraId="34A7BBDF" w14:textId="77777777" w:rsidR="007766F8" w:rsidRPr="007D390E" w:rsidRDefault="007766F8" w:rsidP="007D390E">
      <w:pPr>
        <w:pStyle w:val="Textoindependiente"/>
        <w:spacing w:before="3" w:line="276" w:lineRule="auto"/>
        <w:ind w:left="0"/>
        <w:jc w:val="both"/>
        <w:rPr>
          <w:rFonts w:ascii="Aptos" w:hAnsi="Aptos"/>
          <w:b/>
          <w:sz w:val="19"/>
        </w:rPr>
      </w:pPr>
    </w:p>
    <w:tbl>
      <w:tblPr>
        <w:tblStyle w:val="TableNormal"/>
        <w:tblW w:w="5000" w:type="pct"/>
        <w:tblBorders>
          <w:top w:val="single" w:sz="6" w:space="0" w:color="37342E"/>
          <w:left w:val="single" w:sz="6" w:space="0" w:color="37342E"/>
          <w:bottom w:val="single" w:sz="6" w:space="0" w:color="37342E"/>
          <w:right w:val="single" w:sz="6" w:space="0" w:color="37342E"/>
          <w:insideH w:val="single" w:sz="6" w:space="0" w:color="37342E"/>
          <w:insideV w:val="single" w:sz="6" w:space="0" w:color="37342E"/>
        </w:tblBorders>
        <w:tblLook w:val="01E0" w:firstRow="1" w:lastRow="1" w:firstColumn="1" w:lastColumn="1" w:noHBand="0" w:noVBand="0"/>
      </w:tblPr>
      <w:tblGrid>
        <w:gridCol w:w="7342"/>
        <w:gridCol w:w="10522"/>
      </w:tblGrid>
      <w:tr w:rsidR="00DF3FA5" w:rsidRPr="007D390E" w14:paraId="7C2BB19A" w14:textId="77777777" w:rsidTr="00165FB0">
        <w:trPr>
          <w:trHeight w:val="20"/>
        </w:trPr>
        <w:tc>
          <w:tcPr>
            <w:tcW w:w="2055" w:type="pct"/>
            <w:tcBorders>
              <w:bottom w:val="single" w:sz="6" w:space="0" w:color="37342E"/>
            </w:tcBorders>
            <w:shd w:val="clear" w:color="auto" w:fill="002060"/>
          </w:tcPr>
          <w:p w14:paraId="21DF21A5" w14:textId="77777777" w:rsidR="00DF3FA5" w:rsidRPr="00771396" w:rsidRDefault="00DF3FA5" w:rsidP="00DF3FA5">
            <w:pPr>
              <w:pStyle w:val="TableParagraph"/>
              <w:spacing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771396">
              <w:rPr>
                <w:rFonts w:ascii="Aptos" w:hAnsi="Aptos"/>
                <w:sz w:val="20"/>
                <w:szCs w:val="20"/>
              </w:rPr>
              <w:t>NIVEL 1 [Impredecible y reactivo]: La actividad se completa, pero a menudo se retrasa y supera el presupuesto.</w:t>
            </w:r>
          </w:p>
        </w:tc>
        <w:tc>
          <w:tcPr>
            <w:tcW w:w="2945" w:type="pct"/>
          </w:tcPr>
          <w:p w14:paraId="081A834C" w14:textId="77314B73" w:rsidR="00DF3FA5" w:rsidRPr="00DF3FA5" w:rsidRDefault="00DF3FA5" w:rsidP="00DF3FA5">
            <w:pPr>
              <w:spacing w:line="276" w:lineRule="auto"/>
              <w:ind w:left="113" w:right="113"/>
              <w:rPr>
                <w:rFonts w:ascii="Aptos" w:hAnsi="Aptos"/>
                <w:sz w:val="20"/>
                <w:szCs w:val="20"/>
              </w:rPr>
            </w:pPr>
            <w:r w:rsidRPr="00DF3FA5">
              <w:rPr>
                <w:rFonts w:ascii="Aptos Narrow" w:hAnsi="Aptos Narrow"/>
              </w:rPr>
              <w:t xml:space="preserve">1. Establecer procedimientos para cuantificar y monitorear los tipos, volúmenes y costos de Incidentes de seguridad de la información. </w:t>
            </w:r>
            <w:r w:rsidRPr="00DF3FA5">
              <w:rPr>
                <w:rFonts w:ascii="Aptos Narrow" w:hAnsi="Aptos Narrow"/>
              </w:rPr>
              <w:br/>
              <w:t xml:space="preserve">2. La información obtenida de la evaluación de los incidentes de seguridad de la información debe utilizarse para: </w:t>
            </w:r>
            <w:r w:rsidRPr="00DF3FA5">
              <w:rPr>
                <w:rFonts w:ascii="Aptos Narrow" w:hAnsi="Aptos Narrow"/>
              </w:rPr>
              <w:br/>
            </w:r>
            <w:r>
              <w:rPr>
                <w:rFonts w:ascii="Aptos Narrow" w:hAnsi="Aptos Narrow"/>
              </w:rPr>
              <w:t xml:space="preserve">    </w:t>
            </w:r>
            <w:r w:rsidRPr="00DF3FA5">
              <w:rPr>
                <w:rFonts w:ascii="Aptos Narrow" w:hAnsi="Aptos Narrow"/>
              </w:rPr>
              <w:t>2.1 Mejorar el plan de gestión de incidentes, incluidos los escenarios y procedimientos de incidentes.</w:t>
            </w:r>
            <w:r w:rsidRPr="00DF3FA5">
              <w:rPr>
                <w:rFonts w:ascii="Aptos Narrow" w:hAnsi="Aptos Narrow"/>
              </w:rPr>
              <w:br/>
            </w:r>
            <w:r>
              <w:rPr>
                <w:rFonts w:ascii="Aptos Narrow" w:hAnsi="Aptos Narrow"/>
              </w:rPr>
              <w:t xml:space="preserve">    </w:t>
            </w:r>
            <w:r w:rsidRPr="00DF3FA5">
              <w:rPr>
                <w:rFonts w:ascii="Aptos Narrow" w:hAnsi="Aptos Narrow"/>
              </w:rPr>
              <w:t xml:space="preserve">2.2 Identificar incidentes recurrentes o graves y sus causas para actualizar la información de la organización evaluación de riesgos de seguridad y determinar e implementar los controles adicionales necesarios para reducir la probabilidad o las consecuencias de futuros incidentes similares. </w:t>
            </w:r>
            <w:r w:rsidRPr="00DF3FA5">
              <w:rPr>
                <w:rFonts w:ascii="Aptos Narrow" w:hAnsi="Aptos Narrow"/>
              </w:rPr>
              <w:br/>
            </w:r>
            <w:r>
              <w:rPr>
                <w:rFonts w:ascii="Aptos Narrow" w:hAnsi="Aptos Narrow"/>
              </w:rPr>
              <w:t xml:space="preserve">    </w:t>
            </w:r>
            <w:r w:rsidRPr="00DF3FA5">
              <w:rPr>
                <w:rFonts w:ascii="Aptos Narrow" w:hAnsi="Aptos Narrow"/>
              </w:rPr>
              <w:t>2.3 Mejorar la concienciación y la formación de los usuarios proporcionando ejemplos de lo que puede ocurrir, responder a tales incidentes y cómo evitarlos en el futuro.</w:t>
            </w:r>
            <w:r w:rsidRPr="00DF3FA5">
              <w:rPr>
                <w:rFonts w:ascii="Aptos Narrow" w:hAnsi="Aptos Narrow"/>
              </w:rPr>
              <w:br/>
              <w:t xml:space="preserve">3. Asignar cargos y responsabilidades para la respuesta a incidentes. </w:t>
            </w:r>
            <w:r w:rsidRPr="00DF3FA5">
              <w:rPr>
                <w:rFonts w:ascii="Aptos Narrow" w:hAnsi="Aptos Narrow"/>
              </w:rPr>
              <w:br/>
              <w:t xml:space="preserve">4. Las funciones y responsabilidades para llevar a cabo los procedimientos de gestión de incidentes deben determinarse y efectivamente comunicada a las partes interesadas internas y externas relevantes. </w:t>
            </w:r>
            <w:r w:rsidRPr="00DF3FA5">
              <w:rPr>
                <w:rFonts w:ascii="Aptos Narrow" w:hAnsi="Aptos Narrow"/>
              </w:rPr>
              <w:br/>
              <w:t>5. Designar personal de gestión para apoyar el manejo de incidentes</w:t>
            </w:r>
          </w:p>
        </w:tc>
      </w:tr>
      <w:tr w:rsidR="00DF3FA5" w:rsidRPr="007D390E" w14:paraId="16963CE5" w14:textId="77777777" w:rsidTr="00165FB0">
        <w:trPr>
          <w:trHeight w:val="20"/>
        </w:trPr>
        <w:tc>
          <w:tcPr>
            <w:tcW w:w="2055" w:type="pct"/>
            <w:tcBorders>
              <w:bottom w:val="single" w:sz="6" w:space="0" w:color="37342E"/>
            </w:tcBorders>
            <w:shd w:val="clear" w:color="auto" w:fill="002060"/>
          </w:tcPr>
          <w:p w14:paraId="33496D96" w14:textId="77777777" w:rsidR="00DF3FA5" w:rsidRPr="00771396" w:rsidRDefault="00DF3FA5" w:rsidP="00DF3FA5">
            <w:pPr>
              <w:pStyle w:val="TableParagraph"/>
              <w:spacing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771396">
              <w:rPr>
                <w:rFonts w:ascii="Aptos" w:hAnsi="Aptos"/>
                <w:sz w:val="20"/>
                <w:szCs w:val="20"/>
              </w:rPr>
              <w:t>NIVEL 2 [Gestionado a nivel de proceso]: Las actividades se planifican, ejecutan, miden y controlan.</w:t>
            </w:r>
          </w:p>
        </w:tc>
        <w:tc>
          <w:tcPr>
            <w:tcW w:w="2945" w:type="pct"/>
          </w:tcPr>
          <w:p w14:paraId="4294A824" w14:textId="77777777" w:rsidR="008C79A5" w:rsidRDefault="00DF3FA5" w:rsidP="00DF3FA5">
            <w:pPr>
              <w:spacing w:line="276" w:lineRule="auto"/>
              <w:ind w:left="113" w:right="113"/>
              <w:rPr>
                <w:rFonts w:ascii="Aptos Narrow" w:hAnsi="Aptos Narrow"/>
              </w:rPr>
            </w:pPr>
            <w:r w:rsidRPr="00DF3FA5">
              <w:rPr>
                <w:rFonts w:ascii="Aptos Narrow" w:hAnsi="Aptos Narrow"/>
              </w:rPr>
              <w:t>1. Proporcionar un recurso de soporte de respuesta a incidentes, integral a la capacidad de respuesta a incidentes de la organización, que ofrezca asesoramiento y asistencia a los usuarios del sistema para el manejo y la notificación de incidentes.</w:t>
            </w:r>
            <w:r w:rsidRPr="00DF3FA5">
              <w:rPr>
                <w:rFonts w:ascii="Aptos Narrow" w:hAnsi="Aptos Narrow"/>
              </w:rPr>
              <w:br/>
              <w:t>2. Probar la eficacia de la capacidad de respuesta a incidentes del sistema. Las pruebas de respuesta a incidentes incluyen el uso de listas de comprobación, ejercicios de recorrido o de mesa y simulaciones (paralelas o de interrupción completa).</w:t>
            </w:r>
          </w:p>
          <w:p w14:paraId="02306B6F" w14:textId="546C5CCC" w:rsidR="00DF3FA5" w:rsidRPr="00DF3FA5" w:rsidRDefault="008C79A5" w:rsidP="008C79A5">
            <w:pPr>
              <w:spacing w:line="276" w:lineRule="auto"/>
              <w:ind w:left="113" w:right="113"/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 Narrow" w:hAnsi="Aptos Narrow"/>
              </w:rPr>
              <w:t xml:space="preserve">     </w:t>
            </w:r>
            <w:r w:rsidR="00DF3FA5" w:rsidRPr="00DF3FA5">
              <w:rPr>
                <w:rFonts w:ascii="Aptos Narrow" w:hAnsi="Aptos Narrow"/>
              </w:rPr>
              <w:t xml:space="preserve">2.1 Asegurar que el rigor, la intensidad, el alcance y los resultados de las actividades de gestión de incidentes sean </w:t>
            </w:r>
            <w:r>
              <w:rPr>
                <w:rFonts w:ascii="Aptos Narrow" w:hAnsi="Aptos Narrow"/>
              </w:rPr>
              <w:t xml:space="preserve"> </w:t>
            </w:r>
            <w:r w:rsidR="00DF3FA5" w:rsidRPr="00DF3FA5">
              <w:rPr>
                <w:rFonts w:ascii="Aptos Narrow" w:hAnsi="Aptos Narrow"/>
              </w:rPr>
              <w:t>comparables y predecibles en toda la organización</w:t>
            </w:r>
          </w:p>
        </w:tc>
      </w:tr>
      <w:tr w:rsidR="00DF3FA5" w:rsidRPr="007D390E" w14:paraId="28F7B9CD" w14:textId="77777777" w:rsidTr="00165FB0">
        <w:trPr>
          <w:trHeight w:val="20"/>
        </w:trPr>
        <w:tc>
          <w:tcPr>
            <w:tcW w:w="2055" w:type="pct"/>
            <w:tcBorders>
              <w:bottom w:val="single" w:sz="6" w:space="0" w:color="37342E"/>
              <w:right w:val="single" w:sz="8" w:space="0" w:color="37342E"/>
            </w:tcBorders>
            <w:shd w:val="clear" w:color="auto" w:fill="002060"/>
          </w:tcPr>
          <w:p w14:paraId="1CAAE02F" w14:textId="63241773" w:rsidR="00DF3FA5" w:rsidRPr="00771396" w:rsidRDefault="00DF3FA5" w:rsidP="00DF3FA5">
            <w:pPr>
              <w:pStyle w:val="TableParagraph"/>
              <w:spacing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771396">
              <w:rPr>
                <w:rFonts w:ascii="Aptos" w:hAnsi="Aptos"/>
                <w:sz w:val="20"/>
                <w:szCs w:val="20"/>
              </w:rPr>
              <w:t>NIVEL 3 [Proactivo antes que reactivo]: Los estándares de toda la organización brindan orientación a través de proyectos, programas y carteras.</w:t>
            </w:r>
          </w:p>
        </w:tc>
        <w:tc>
          <w:tcPr>
            <w:tcW w:w="2945" w:type="pct"/>
            <w:tcBorders>
              <w:left w:val="single" w:sz="8" w:space="0" w:color="37342E"/>
              <w:right w:val="single" w:sz="8" w:space="0" w:color="37342E"/>
            </w:tcBorders>
          </w:tcPr>
          <w:p w14:paraId="62671E06" w14:textId="5F04A1C9" w:rsidR="00DF3FA5" w:rsidRPr="00DF3FA5" w:rsidRDefault="00DF3FA5" w:rsidP="00DF3FA5">
            <w:pPr>
              <w:pStyle w:val="Prrafodelista"/>
              <w:numPr>
                <w:ilvl w:val="0"/>
                <w:numId w:val="50"/>
              </w:numPr>
              <w:spacing w:line="276" w:lineRule="auto"/>
              <w:ind w:right="113"/>
              <w:rPr>
                <w:rFonts w:ascii="Aptos Narrow" w:hAnsi="Aptos Narrow"/>
              </w:rPr>
            </w:pPr>
            <w:r w:rsidRPr="00DF3FA5">
              <w:rPr>
                <w:rFonts w:ascii="Aptos Narrow" w:hAnsi="Aptos Narrow"/>
              </w:rPr>
              <w:t>Publicar información relacionada con la notificación de anomalías e incidentes informático</w:t>
            </w:r>
            <w:r>
              <w:rPr>
                <w:rFonts w:ascii="Aptos Narrow" w:hAnsi="Aptos Narrow"/>
              </w:rPr>
              <w:t>s</w:t>
            </w:r>
          </w:p>
        </w:tc>
      </w:tr>
      <w:tr w:rsidR="00DF3FA5" w:rsidRPr="007D390E" w14:paraId="50C38DC5" w14:textId="77777777" w:rsidTr="00411A5D">
        <w:trPr>
          <w:trHeight w:val="20"/>
        </w:trPr>
        <w:tc>
          <w:tcPr>
            <w:tcW w:w="2055" w:type="pct"/>
            <w:tcBorders>
              <w:bottom w:val="single" w:sz="6" w:space="0" w:color="37342E"/>
            </w:tcBorders>
            <w:shd w:val="clear" w:color="auto" w:fill="002060"/>
          </w:tcPr>
          <w:p w14:paraId="1CA6BC1E" w14:textId="3E5CBD28" w:rsidR="00DF3FA5" w:rsidRPr="00771396" w:rsidRDefault="00DF3FA5" w:rsidP="00DF3FA5">
            <w:pPr>
              <w:pStyle w:val="TableParagraph"/>
              <w:spacing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771396">
              <w:rPr>
                <w:rFonts w:ascii="Aptos" w:hAnsi="Aptos"/>
                <w:sz w:val="20"/>
                <w:szCs w:val="20"/>
              </w:rPr>
              <w:t>NIVEL 4 [Gestionado</w:t>
            </w:r>
            <w:r>
              <w:rPr>
                <w:rFonts w:ascii="Aptos" w:hAnsi="Aptos"/>
                <w:sz w:val="20"/>
                <w:szCs w:val="20"/>
              </w:rPr>
              <w:t xml:space="preserve"> </w:t>
            </w:r>
            <w:r w:rsidRPr="00771396">
              <w:rPr>
                <w:rFonts w:ascii="Aptos" w:hAnsi="Aptos"/>
                <w:sz w:val="20"/>
                <w:szCs w:val="20"/>
              </w:rPr>
              <w:t>Cuantitativamente]: La organización está basada en datos con objetivos cuantitativos de mejora del desempeño que son predecibles</w:t>
            </w:r>
          </w:p>
        </w:tc>
        <w:tc>
          <w:tcPr>
            <w:tcW w:w="2945" w:type="pct"/>
            <w:vAlign w:val="bottom"/>
          </w:tcPr>
          <w:p w14:paraId="5B61C4B0" w14:textId="1BD74C96" w:rsidR="00DF3FA5" w:rsidRPr="00DF3FA5" w:rsidRDefault="00DF3FA5" w:rsidP="00DF3FA5">
            <w:pPr>
              <w:spacing w:line="276" w:lineRule="auto"/>
              <w:ind w:right="113"/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 Narrow" w:hAnsi="Aptos Narrow"/>
              </w:rPr>
              <w:t xml:space="preserve">    </w:t>
            </w:r>
            <w:r w:rsidRPr="00DF3FA5">
              <w:rPr>
                <w:rFonts w:ascii="Aptos Narrow" w:hAnsi="Aptos Narrow"/>
              </w:rPr>
              <w:t>1. Proporcionar medidas y métricas de respuesta a incidentes que sean precisas, coherentes y en un formato reproducible.</w:t>
            </w:r>
          </w:p>
        </w:tc>
      </w:tr>
      <w:tr w:rsidR="00DF3FA5" w:rsidRPr="007D390E" w14:paraId="03B339BA" w14:textId="77777777" w:rsidTr="00411A5D">
        <w:trPr>
          <w:trHeight w:val="20"/>
        </w:trPr>
        <w:tc>
          <w:tcPr>
            <w:tcW w:w="2055" w:type="pct"/>
            <w:shd w:val="clear" w:color="auto" w:fill="002060"/>
          </w:tcPr>
          <w:p w14:paraId="7922A5BD" w14:textId="77777777" w:rsidR="00DF3FA5" w:rsidRPr="00771396" w:rsidRDefault="00DF3FA5" w:rsidP="00DF3FA5">
            <w:pPr>
              <w:pStyle w:val="TableParagraph"/>
              <w:spacing w:before="4" w:line="276" w:lineRule="auto"/>
              <w:ind w:left="113" w:right="113"/>
              <w:jc w:val="both"/>
              <w:rPr>
                <w:rFonts w:ascii="Aptos" w:hAnsi="Aptos"/>
                <w:b/>
                <w:sz w:val="20"/>
                <w:szCs w:val="20"/>
              </w:rPr>
            </w:pPr>
          </w:p>
          <w:p w14:paraId="413D486F" w14:textId="77777777" w:rsidR="00DF3FA5" w:rsidRPr="00771396" w:rsidRDefault="00DF3FA5" w:rsidP="00DF3FA5">
            <w:pPr>
              <w:pStyle w:val="TableParagraph"/>
              <w:spacing w:before="0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771396">
              <w:rPr>
                <w:rFonts w:ascii="Aptos" w:hAnsi="Aptos"/>
                <w:sz w:val="20"/>
                <w:szCs w:val="20"/>
              </w:rPr>
              <w:t xml:space="preserve">NIVEL 5 [Optimizado]: La organización se centra en la mejora continua y está </w:t>
            </w:r>
            <w:r w:rsidRPr="00771396">
              <w:rPr>
                <w:rFonts w:ascii="Aptos" w:hAnsi="Aptos"/>
                <w:sz w:val="20"/>
                <w:szCs w:val="20"/>
              </w:rPr>
              <w:lastRenderedPageBreak/>
              <w:t>diseñada para girar y responder a las oportunidades y los cambios.</w:t>
            </w:r>
          </w:p>
        </w:tc>
        <w:tc>
          <w:tcPr>
            <w:tcW w:w="2945" w:type="pct"/>
            <w:vAlign w:val="bottom"/>
          </w:tcPr>
          <w:p w14:paraId="67109F11" w14:textId="02AC59FA" w:rsidR="00DF3FA5" w:rsidRPr="00DF3FA5" w:rsidRDefault="00DF3FA5" w:rsidP="00DF3FA5">
            <w:pPr>
              <w:spacing w:line="276" w:lineRule="auto"/>
              <w:ind w:left="113" w:right="113"/>
              <w:rPr>
                <w:rFonts w:ascii="Aptos" w:hAnsi="Aptos"/>
                <w:sz w:val="20"/>
                <w:szCs w:val="20"/>
              </w:rPr>
            </w:pPr>
            <w:r w:rsidRPr="00DF3FA5">
              <w:rPr>
                <w:rFonts w:ascii="Aptos Narrow" w:hAnsi="Aptos Narrow"/>
              </w:rPr>
              <w:lastRenderedPageBreak/>
              <w:t>1. Utilice los datos cualitativos y cuantitativos de las pruebas para:</w:t>
            </w:r>
            <w:r w:rsidRPr="00DF3FA5">
              <w:rPr>
                <w:rFonts w:ascii="Aptos Narrow" w:hAnsi="Aptos Narrow"/>
              </w:rPr>
              <w:br/>
            </w:r>
            <w:r>
              <w:rPr>
                <w:rFonts w:ascii="Aptos Narrow" w:hAnsi="Aptos Narrow"/>
              </w:rPr>
              <w:t xml:space="preserve">    </w:t>
            </w:r>
            <w:r w:rsidRPr="00DF3FA5">
              <w:rPr>
                <w:rFonts w:ascii="Aptos Narrow" w:hAnsi="Aptos Narrow"/>
              </w:rPr>
              <w:t>1.1 Determinar la eficacia de los procesos de respuesta a incidentes</w:t>
            </w:r>
            <w:r w:rsidRPr="00DF3FA5">
              <w:rPr>
                <w:rFonts w:ascii="Aptos Narrow" w:hAnsi="Aptos Narrow"/>
              </w:rPr>
              <w:br/>
            </w:r>
            <w:r>
              <w:rPr>
                <w:rFonts w:ascii="Aptos Narrow" w:hAnsi="Aptos Narrow"/>
              </w:rPr>
              <w:lastRenderedPageBreak/>
              <w:t xml:space="preserve">    </w:t>
            </w:r>
            <w:r w:rsidRPr="00DF3FA5">
              <w:rPr>
                <w:rFonts w:ascii="Aptos Narrow" w:hAnsi="Aptos Narrow"/>
              </w:rPr>
              <w:t>1.2 Mejorar continuamente los procesos de respuesta a incidentes.</w:t>
            </w:r>
          </w:p>
        </w:tc>
      </w:tr>
    </w:tbl>
    <w:p w14:paraId="429FBD59" w14:textId="77777777" w:rsidR="007766F8" w:rsidRPr="007D390E" w:rsidRDefault="007766F8" w:rsidP="007D390E">
      <w:pPr>
        <w:spacing w:line="276" w:lineRule="auto"/>
        <w:jc w:val="both"/>
        <w:rPr>
          <w:rFonts w:ascii="Aptos" w:hAnsi="Aptos"/>
          <w:sz w:val="21"/>
        </w:rPr>
        <w:sectPr w:rsidR="007766F8" w:rsidRPr="007D390E" w:rsidSect="00C63449">
          <w:pgSz w:w="20160" w:h="12240" w:orient="landscape"/>
          <w:pgMar w:top="1340" w:right="1400" w:bottom="1320" w:left="880" w:header="567" w:footer="681" w:gutter="0"/>
          <w:cols w:space="720"/>
          <w:docGrid w:linePitch="299"/>
        </w:sectPr>
      </w:pPr>
    </w:p>
    <w:p w14:paraId="5D96825C" w14:textId="7F29CDAF" w:rsidR="007766F8" w:rsidRPr="00EA7C08" w:rsidRDefault="00906EDD" w:rsidP="007D390E">
      <w:pPr>
        <w:pStyle w:val="Prrafodelista"/>
        <w:numPr>
          <w:ilvl w:val="0"/>
          <w:numId w:val="3"/>
        </w:numPr>
        <w:pBdr>
          <w:bottom w:val="single" w:sz="6" w:space="1" w:color="auto"/>
        </w:pBdr>
        <w:tabs>
          <w:tab w:val="left" w:pos="587"/>
        </w:tabs>
        <w:spacing w:before="218" w:line="276" w:lineRule="auto"/>
        <w:ind w:left="100" w:right="1125" w:firstLine="0"/>
        <w:jc w:val="both"/>
        <w:rPr>
          <w:rFonts w:ascii="Aptos" w:hAnsi="Aptos"/>
          <w:b/>
          <w:sz w:val="45"/>
        </w:rPr>
      </w:pPr>
      <w:r w:rsidRPr="007D390E">
        <w:rPr>
          <w:rFonts w:ascii="Aptos" w:hAnsi="Aptos"/>
          <w:b/>
          <w:spacing w:val="-5"/>
          <w:sz w:val="45"/>
        </w:rPr>
        <w:lastRenderedPageBreak/>
        <w:t xml:space="preserve">Prácticas </w:t>
      </w:r>
      <w:r w:rsidRPr="007D390E">
        <w:rPr>
          <w:rFonts w:ascii="Aptos" w:hAnsi="Aptos"/>
          <w:b/>
          <w:spacing w:val="-3"/>
          <w:sz w:val="45"/>
        </w:rPr>
        <w:t xml:space="preserve">de </w:t>
      </w:r>
      <w:r w:rsidRPr="007D390E">
        <w:rPr>
          <w:rFonts w:ascii="Aptos" w:hAnsi="Aptos"/>
          <w:b/>
          <w:spacing w:val="-5"/>
          <w:sz w:val="45"/>
        </w:rPr>
        <w:t xml:space="preserve">auditoría </w:t>
      </w:r>
      <w:r w:rsidRPr="007D390E">
        <w:rPr>
          <w:rFonts w:ascii="Aptos" w:hAnsi="Aptos"/>
          <w:b/>
          <w:spacing w:val="-4"/>
          <w:sz w:val="45"/>
        </w:rPr>
        <w:t xml:space="preserve">para </w:t>
      </w:r>
      <w:r w:rsidR="005F4D8B">
        <w:rPr>
          <w:rFonts w:ascii="Aptos" w:hAnsi="Aptos"/>
          <w:b/>
          <w:spacing w:val="-4"/>
          <w:sz w:val="45"/>
        </w:rPr>
        <w:t>Preparación</w:t>
      </w:r>
      <w:r w:rsidR="002B1C9A">
        <w:rPr>
          <w:rFonts w:ascii="Aptos" w:hAnsi="Aptos"/>
          <w:b/>
          <w:spacing w:val="-4"/>
          <w:sz w:val="45"/>
        </w:rPr>
        <w:t xml:space="preserve"> y Planificación</w:t>
      </w:r>
    </w:p>
    <w:p w14:paraId="0785AAE8" w14:textId="77777777" w:rsidR="00EA7C08" w:rsidRPr="007D390E" w:rsidRDefault="00EA7C08" w:rsidP="00EA7C08">
      <w:pPr>
        <w:pStyle w:val="Sinespaciado"/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7870"/>
      </w:tblGrid>
      <w:tr w:rsidR="007D390E" w:rsidRPr="007D390E" w14:paraId="576EC870" w14:textId="77777777" w:rsidTr="001B16C7">
        <w:tc>
          <w:tcPr>
            <w:tcW w:w="5000" w:type="pct"/>
            <w:shd w:val="clear" w:color="auto" w:fill="002060"/>
          </w:tcPr>
          <w:p w14:paraId="4146E292" w14:textId="6155A487" w:rsidR="002D1F14" w:rsidRPr="007D390E" w:rsidRDefault="0056582C" w:rsidP="00EE4452">
            <w:pPr>
              <w:pStyle w:val="Ttulo2"/>
              <w:numPr>
                <w:ilvl w:val="1"/>
                <w:numId w:val="2"/>
              </w:numPr>
              <w:tabs>
                <w:tab w:val="left" w:pos="687"/>
              </w:tabs>
              <w:spacing w:line="276" w:lineRule="auto"/>
              <w:ind w:left="686"/>
              <w:jc w:val="both"/>
              <w:rPr>
                <w:rFonts w:ascii="Aptos" w:hAnsi="Aptos"/>
                <w:b w:val="0"/>
              </w:rPr>
            </w:pPr>
            <w:r>
              <w:rPr>
                <w:rFonts w:ascii="Aptos" w:hAnsi="Aptos"/>
                <w:spacing w:val="-4"/>
              </w:rPr>
              <w:t xml:space="preserve">Temática: </w:t>
            </w:r>
            <w:r w:rsidR="00E23635" w:rsidRPr="00E23635">
              <w:rPr>
                <w:rFonts w:ascii="Aptos" w:hAnsi="Aptos"/>
                <w:spacing w:val="-4"/>
              </w:rPr>
              <w:t>Capacidad de Preparación para la Gestión de Incidentes</w:t>
            </w:r>
          </w:p>
        </w:tc>
      </w:tr>
      <w:tr w:rsidR="002D1F14" w:rsidRPr="007D390E" w14:paraId="63BB0CA4" w14:textId="77777777" w:rsidTr="001B16C7">
        <w:tc>
          <w:tcPr>
            <w:tcW w:w="5000" w:type="pct"/>
          </w:tcPr>
          <w:p w14:paraId="7C6C65D0" w14:textId="7C80267E" w:rsidR="00E23635" w:rsidRPr="008C79A5" w:rsidRDefault="00E23635" w:rsidP="00165FB0">
            <w:pPr>
              <w:pStyle w:val="Textoindependiente"/>
              <w:spacing w:line="276" w:lineRule="auto"/>
              <w:ind w:left="0" w:right="152"/>
              <w:jc w:val="both"/>
              <w:rPr>
                <w:rFonts w:ascii="Aptos" w:hAnsi="Aptos"/>
                <w:sz w:val="28"/>
                <w:szCs w:val="26"/>
              </w:rPr>
            </w:pPr>
            <w:r w:rsidRPr="00E23635">
              <w:rPr>
                <w:rFonts w:ascii="Aptos" w:hAnsi="Aptos"/>
                <w:sz w:val="28"/>
                <w:szCs w:val="26"/>
              </w:rPr>
              <w:t>La revisión de cumplimiento</w:t>
            </w:r>
            <w:r>
              <w:rPr>
                <w:rFonts w:ascii="Aptos" w:hAnsi="Aptos"/>
                <w:sz w:val="28"/>
                <w:szCs w:val="26"/>
              </w:rPr>
              <w:t xml:space="preserve"> incluye</w:t>
            </w:r>
            <w:r w:rsidRPr="00E23635">
              <w:rPr>
                <w:rFonts w:ascii="Aptos" w:hAnsi="Aptos"/>
                <w:sz w:val="28"/>
                <w:szCs w:val="26"/>
              </w:rPr>
              <w:t xml:space="preserve"> verifica</w:t>
            </w:r>
            <w:r>
              <w:rPr>
                <w:rFonts w:ascii="Aptos" w:hAnsi="Aptos"/>
                <w:sz w:val="28"/>
                <w:szCs w:val="26"/>
              </w:rPr>
              <w:t>r</w:t>
            </w:r>
            <w:r w:rsidRPr="00E23635">
              <w:rPr>
                <w:rFonts w:ascii="Aptos" w:hAnsi="Aptos"/>
                <w:sz w:val="28"/>
                <w:szCs w:val="26"/>
              </w:rPr>
              <w:t xml:space="preserve"> si la organización ha implementado procedimientos específicos para asegurar una respuesta efectiva ante incidentes, si ha asignado responsabilidades claras y si</w:t>
            </w:r>
            <w:r>
              <w:rPr>
                <w:rFonts w:ascii="Aptos" w:hAnsi="Aptos"/>
                <w:sz w:val="28"/>
                <w:szCs w:val="26"/>
              </w:rPr>
              <w:t xml:space="preserve"> se</w:t>
            </w:r>
            <w:r w:rsidRPr="00E23635">
              <w:rPr>
                <w:rFonts w:ascii="Aptos" w:hAnsi="Aptos"/>
                <w:sz w:val="28"/>
                <w:szCs w:val="26"/>
              </w:rPr>
              <w:t xml:space="preserve"> realiza</w:t>
            </w:r>
            <w:r>
              <w:rPr>
                <w:rFonts w:ascii="Aptos" w:hAnsi="Aptos"/>
                <w:sz w:val="28"/>
                <w:szCs w:val="26"/>
              </w:rPr>
              <w:t>n</w:t>
            </w:r>
            <w:r w:rsidRPr="00E23635">
              <w:rPr>
                <w:rFonts w:ascii="Aptos" w:hAnsi="Aptos"/>
                <w:sz w:val="28"/>
                <w:szCs w:val="26"/>
              </w:rPr>
              <w:t xml:space="preserve"> pruebas regulares para validar su capacidad de respuesta.</w:t>
            </w:r>
          </w:p>
          <w:p w14:paraId="526A0B4A" w14:textId="6FF64498" w:rsidR="00E23635" w:rsidRPr="00CD3823" w:rsidRDefault="00165FB0" w:rsidP="00E23635">
            <w:pPr>
              <w:pStyle w:val="Textoindependiente"/>
              <w:spacing w:line="276" w:lineRule="auto"/>
              <w:ind w:left="0" w:right="152"/>
              <w:jc w:val="both"/>
              <w:rPr>
                <w:rFonts w:ascii="Aptos" w:hAnsi="Aptos"/>
                <w:sz w:val="28"/>
                <w:szCs w:val="28"/>
                <w:lang w:val="es-CL"/>
              </w:rPr>
            </w:pPr>
            <w:r w:rsidRPr="00CD3823">
              <w:rPr>
                <w:rFonts w:ascii="Aptos" w:hAnsi="Aptos"/>
                <w:sz w:val="28"/>
                <w:szCs w:val="28"/>
                <w:lang w:val="es-CL"/>
              </w:rPr>
              <w:t>Este levantamiento puede incluir análisis específicos tales como:</w:t>
            </w:r>
          </w:p>
          <w:p w14:paraId="7C26904F" w14:textId="66C3DFD6" w:rsidR="00DC54BC" w:rsidRPr="00DC54BC" w:rsidRDefault="00DC54BC" w:rsidP="00DC54BC">
            <w:pPr>
              <w:pStyle w:val="Prrafodelista"/>
              <w:numPr>
                <w:ilvl w:val="0"/>
                <w:numId w:val="59"/>
              </w:numPr>
              <w:rPr>
                <w:rFonts w:ascii="Aptos" w:hAnsi="Aptos"/>
                <w:sz w:val="28"/>
                <w:szCs w:val="28"/>
                <w:lang w:val="es-CL"/>
              </w:rPr>
            </w:pPr>
            <w:r>
              <w:rPr>
                <w:rFonts w:ascii="Aptos" w:hAnsi="Aptos"/>
                <w:sz w:val="28"/>
                <w:szCs w:val="28"/>
                <w:lang w:val="es-CL"/>
              </w:rPr>
              <w:t>¿</w:t>
            </w:r>
            <w:r w:rsidRPr="00DC54BC">
              <w:rPr>
                <w:rFonts w:ascii="Aptos" w:hAnsi="Aptos"/>
                <w:sz w:val="28"/>
                <w:szCs w:val="28"/>
                <w:lang w:val="es-CL"/>
              </w:rPr>
              <w:t>Se han establecido procedimientos formales para cuantificar y monitorear los tipos, volúmenes y costos de los incidentes de seguridad de la información?</w:t>
            </w:r>
          </w:p>
          <w:p w14:paraId="6E7B13A4" w14:textId="77777777" w:rsidR="00DC54BC" w:rsidRPr="00DC54BC" w:rsidRDefault="00DC54BC" w:rsidP="00DC54BC">
            <w:pPr>
              <w:pStyle w:val="Prrafodelista"/>
              <w:numPr>
                <w:ilvl w:val="1"/>
                <w:numId w:val="59"/>
              </w:numPr>
              <w:rPr>
                <w:rFonts w:ascii="Aptos" w:hAnsi="Aptos"/>
                <w:sz w:val="28"/>
                <w:szCs w:val="28"/>
                <w:lang w:val="es-CL"/>
              </w:rPr>
            </w:pPr>
            <w:r w:rsidRPr="00DC54BC">
              <w:rPr>
                <w:rFonts w:ascii="Aptos" w:hAnsi="Aptos"/>
                <w:sz w:val="28"/>
                <w:szCs w:val="28"/>
                <w:lang w:val="es-CL"/>
              </w:rPr>
              <w:t>¿Estos procedimientos están documentados y alineados con estándares organizacionales?</w:t>
            </w:r>
          </w:p>
          <w:p w14:paraId="02AD7EFB" w14:textId="340F0601" w:rsidR="00DC54BC" w:rsidRPr="00DC54BC" w:rsidRDefault="00DC54BC" w:rsidP="00DC54BC">
            <w:pPr>
              <w:pStyle w:val="Prrafodelista"/>
              <w:numPr>
                <w:ilvl w:val="0"/>
                <w:numId w:val="59"/>
              </w:numPr>
              <w:rPr>
                <w:rFonts w:ascii="Aptos" w:hAnsi="Aptos"/>
                <w:sz w:val="28"/>
                <w:szCs w:val="28"/>
                <w:lang w:val="es-CL"/>
              </w:rPr>
            </w:pPr>
            <w:r w:rsidRPr="00DC54BC">
              <w:rPr>
                <w:rFonts w:ascii="Aptos" w:hAnsi="Aptos"/>
                <w:sz w:val="28"/>
                <w:szCs w:val="28"/>
                <w:lang w:val="es-CL"/>
              </w:rPr>
              <w:t>¿La organización publica información clara y accesible sobre la notificación de anomalías e incidentes informáticos?</w:t>
            </w:r>
          </w:p>
          <w:p w14:paraId="54ED1529" w14:textId="5D20B445" w:rsidR="00DC54BC" w:rsidRPr="00DC54BC" w:rsidRDefault="00DC54BC" w:rsidP="00DC54BC">
            <w:pPr>
              <w:pStyle w:val="Prrafodelista"/>
              <w:numPr>
                <w:ilvl w:val="0"/>
                <w:numId w:val="59"/>
              </w:numPr>
              <w:rPr>
                <w:rFonts w:ascii="Aptos" w:hAnsi="Aptos"/>
                <w:sz w:val="28"/>
                <w:szCs w:val="28"/>
                <w:lang w:val="es-CL"/>
              </w:rPr>
            </w:pPr>
            <w:r w:rsidRPr="00DC54BC">
              <w:rPr>
                <w:rFonts w:ascii="Aptos" w:hAnsi="Aptos"/>
                <w:sz w:val="28"/>
                <w:szCs w:val="28"/>
                <w:lang w:val="es-CL"/>
              </w:rPr>
              <w:t>¿Se han asignado cargos y responsabilidades claras para la respuesta a incidentes?</w:t>
            </w:r>
          </w:p>
          <w:p w14:paraId="2651A5A8" w14:textId="77777777" w:rsidR="00DC54BC" w:rsidRPr="00DC54BC" w:rsidRDefault="00DC54BC" w:rsidP="00E34927">
            <w:pPr>
              <w:pStyle w:val="Prrafodelista"/>
              <w:numPr>
                <w:ilvl w:val="1"/>
                <w:numId w:val="59"/>
              </w:numPr>
              <w:rPr>
                <w:rFonts w:ascii="Aptos" w:hAnsi="Aptos"/>
                <w:sz w:val="28"/>
                <w:szCs w:val="28"/>
                <w:lang w:val="es-CL"/>
              </w:rPr>
            </w:pPr>
            <w:r w:rsidRPr="00DC54BC">
              <w:rPr>
                <w:rFonts w:ascii="Aptos" w:hAnsi="Aptos"/>
                <w:sz w:val="28"/>
                <w:szCs w:val="28"/>
                <w:lang w:val="es-CL"/>
              </w:rPr>
              <w:t>¿Están estas funciones y responsabilidades comunicadas efectivamente a las partes interesadas internas y externas relevantes?</w:t>
            </w:r>
          </w:p>
          <w:p w14:paraId="254CEDC2" w14:textId="7B2968E0" w:rsidR="00DC54BC" w:rsidRPr="00DC54BC" w:rsidRDefault="00DC54BC" w:rsidP="00DC54BC">
            <w:pPr>
              <w:pStyle w:val="Prrafodelista"/>
              <w:numPr>
                <w:ilvl w:val="0"/>
                <w:numId w:val="59"/>
              </w:numPr>
              <w:rPr>
                <w:rFonts w:ascii="Aptos" w:hAnsi="Aptos"/>
                <w:sz w:val="28"/>
                <w:szCs w:val="28"/>
                <w:lang w:val="es-CL"/>
              </w:rPr>
            </w:pPr>
            <w:r w:rsidRPr="00DC54BC">
              <w:rPr>
                <w:rFonts w:ascii="Aptos" w:hAnsi="Aptos"/>
                <w:sz w:val="28"/>
                <w:szCs w:val="28"/>
                <w:lang w:val="es-CL"/>
              </w:rPr>
              <w:t>¿Se ha designado personal de gestión específico para apoyar el manejo de incidentes?</w:t>
            </w:r>
          </w:p>
          <w:p w14:paraId="1349E925" w14:textId="2E78DC18" w:rsidR="00DC54BC" w:rsidRPr="00DC54BC" w:rsidRDefault="00DC54BC" w:rsidP="00DC54BC">
            <w:pPr>
              <w:pStyle w:val="Prrafodelista"/>
              <w:numPr>
                <w:ilvl w:val="0"/>
                <w:numId w:val="59"/>
              </w:numPr>
              <w:rPr>
                <w:rFonts w:ascii="Aptos" w:hAnsi="Aptos"/>
                <w:sz w:val="28"/>
                <w:szCs w:val="28"/>
                <w:lang w:val="es-CL"/>
              </w:rPr>
            </w:pPr>
            <w:r w:rsidRPr="00DC54BC">
              <w:rPr>
                <w:rFonts w:ascii="Aptos" w:hAnsi="Aptos"/>
                <w:sz w:val="28"/>
                <w:szCs w:val="28"/>
                <w:lang w:val="es-CL"/>
              </w:rPr>
              <w:t>¿Se cuenta con un recurso de soporte integral que ofrezca asesoramiento y asistencia para la notificación y el manejo de incidentes?</w:t>
            </w:r>
          </w:p>
          <w:p w14:paraId="1581F6BA" w14:textId="77777777" w:rsidR="00DC54BC" w:rsidRPr="00DC54BC" w:rsidRDefault="00DC54BC" w:rsidP="00E34927">
            <w:pPr>
              <w:pStyle w:val="Prrafodelista"/>
              <w:numPr>
                <w:ilvl w:val="1"/>
                <w:numId w:val="59"/>
              </w:numPr>
              <w:rPr>
                <w:rFonts w:ascii="Aptos" w:hAnsi="Aptos"/>
                <w:sz w:val="28"/>
                <w:szCs w:val="28"/>
                <w:lang w:val="es-CL"/>
              </w:rPr>
            </w:pPr>
            <w:r w:rsidRPr="00DC54BC">
              <w:rPr>
                <w:rFonts w:ascii="Aptos" w:hAnsi="Aptos"/>
                <w:sz w:val="28"/>
                <w:szCs w:val="28"/>
                <w:lang w:val="es-CL"/>
              </w:rPr>
              <w:t>¿Los usuarios del sistema conocen cómo acceder a este recurso de soporte?</w:t>
            </w:r>
          </w:p>
          <w:p w14:paraId="00B96742" w14:textId="714F7CB0" w:rsidR="00E23635" w:rsidRPr="0009568A" w:rsidRDefault="00E23635" w:rsidP="002A5DD2">
            <w:pPr>
              <w:pStyle w:val="Textoindependiente"/>
              <w:spacing w:line="276" w:lineRule="auto"/>
              <w:ind w:left="1440"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</w:p>
        </w:tc>
      </w:tr>
    </w:tbl>
    <w:p w14:paraId="249D5281" w14:textId="77777777" w:rsidR="008738AA" w:rsidRDefault="008738AA" w:rsidP="0009568A">
      <w:pPr>
        <w:pStyle w:val="Textoindependiente"/>
        <w:spacing w:before="153" w:line="276" w:lineRule="auto"/>
        <w:ind w:left="0"/>
        <w:jc w:val="both"/>
        <w:rPr>
          <w:rFonts w:ascii="Aptos" w:hAnsi="Aptos"/>
        </w:rPr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7870"/>
      </w:tblGrid>
      <w:tr w:rsidR="00E23635" w:rsidRPr="007D390E" w14:paraId="17602B3C" w14:textId="77777777" w:rsidTr="008762C6">
        <w:tc>
          <w:tcPr>
            <w:tcW w:w="5000" w:type="pct"/>
            <w:shd w:val="clear" w:color="auto" w:fill="002060"/>
          </w:tcPr>
          <w:p w14:paraId="754C9E41" w14:textId="3FCC775B" w:rsidR="00E23635" w:rsidRPr="007D390E" w:rsidRDefault="00E23635" w:rsidP="00104C74">
            <w:pPr>
              <w:pStyle w:val="Ttulo2"/>
              <w:numPr>
                <w:ilvl w:val="1"/>
                <w:numId w:val="2"/>
              </w:numPr>
              <w:tabs>
                <w:tab w:val="left" w:pos="687"/>
              </w:tabs>
              <w:spacing w:line="276" w:lineRule="auto"/>
              <w:jc w:val="both"/>
              <w:rPr>
                <w:rFonts w:ascii="Aptos" w:hAnsi="Aptos"/>
                <w:b w:val="0"/>
              </w:rPr>
            </w:pPr>
            <w:r>
              <w:rPr>
                <w:rFonts w:ascii="Aptos" w:hAnsi="Aptos"/>
                <w:spacing w:val="-4"/>
              </w:rPr>
              <w:t xml:space="preserve">Temática: </w:t>
            </w:r>
            <w:r w:rsidRPr="00E23635">
              <w:rPr>
                <w:rFonts w:ascii="Aptos" w:hAnsi="Aptos"/>
                <w:spacing w:val="-4"/>
              </w:rPr>
              <w:t>Cuantificación y Monitoreo de Incidentes de Seguridad de la Información</w:t>
            </w:r>
          </w:p>
        </w:tc>
      </w:tr>
      <w:tr w:rsidR="00E23635" w:rsidRPr="007D390E" w14:paraId="72B54496" w14:textId="77777777" w:rsidTr="008762C6">
        <w:tc>
          <w:tcPr>
            <w:tcW w:w="5000" w:type="pct"/>
          </w:tcPr>
          <w:p w14:paraId="259959EA" w14:textId="67916CC5" w:rsidR="00C46FE4" w:rsidRDefault="00E23635" w:rsidP="008762C6">
            <w:pPr>
              <w:pStyle w:val="Textoindependiente"/>
              <w:spacing w:line="276" w:lineRule="auto"/>
              <w:ind w:left="0"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>
              <w:rPr>
                <w:rFonts w:ascii="Aptos" w:hAnsi="Aptos"/>
                <w:sz w:val="28"/>
                <w:szCs w:val="26"/>
              </w:rPr>
              <w:t>Esta temática ab</w:t>
            </w:r>
            <w:r w:rsidRPr="00E23635">
              <w:rPr>
                <w:rFonts w:ascii="Aptos" w:hAnsi="Aptos"/>
                <w:sz w:val="28"/>
                <w:szCs w:val="26"/>
              </w:rPr>
              <w:t>orda la capacidad de la organización para cuantificar y monitorear de manera continua los tipos, volúmenes y costos asociados con los incidentes de seguridad de la información</w:t>
            </w:r>
            <w:r>
              <w:rPr>
                <w:rFonts w:ascii="Aptos" w:hAnsi="Aptos"/>
                <w:sz w:val="28"/>
                <w:szCs w:val="26"/>
              </w:rPr>
              <w:t xml:space="preserve"> </w:t>
            </w:r>
            <w:r w:rsidR="00C46FE4">
              <w:rPr>
                <w:rFonts w:ascii="Aptos" w:hAnsi="Aptos"/>
                <w:sz w:val="28"/>
                <w:szCs w:val="26"/>
              </w:rPr>
              <w:t>verificando</w:t>
            </w:r>
            <w:r w:rsidRPr="00E23635">
              <w:rPr>
                <w:rFonts w:ascii="Aptos" w:hAnsi="Aptos"/>
                <w:sz w:val="28"/>
                <w:szCs w:val="26"/>
              </w:rPr>
              <w:t xml:space="preserve"> la existencia de herramientas y procedimientos para registrar y analizar incidentes, asegurando que se utilicen métricas específicas para medir su impacto.</w:t>
            </w:r>
          </w:p>
          <w:p w14:paraId="5B5C0E89" w14:textId="32F15929" w:rsidR="00E23635" w:rsidRDefault="00E23635" w:rsidP="008762C6">
            <w:pPr>
              <w:pStyle w:val="Textoindependiente"/>
              <w:spacing w:line="276" w:lineRule="auto"/>
              <w:ind w:left="0"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165FB0">
              <w:rPr>
                <w:rFonts w:ascii="Aptos" w:hAnsi="Aptos"/>
                <w:sz w:val="28"/>
                <w:szCs w:val="26"/>
                <w:lang w:val="es-CL"/>
              </w:rPr>
              <w:t>Este levantamiento puede incluir análisis específicos tales como:</w:t>
            </w:r>
          </w:p>
          <w:p w14:paraId="39481E01" w14:textId="27819B25" w:rsidR="00E34927" w:rsidRPr="00E34927" w:rsidRDefault="00E34927" w:rsidP="00E34927">
            <w:pPr>
              <w:pStyle w:val="Textoindependiente"/>
              <w:numPr>
                <w:ilvl w:val="0"/>
                <w:numId w:val="54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E34927">
              <w:rPr>
                <w:rFonts w:ascii="Aptos" w:hAnsi="Aptos"/>
                <w:sz w:val="28"/>
                <w:szCs w:val="26"/>
                <w:lang w:val="es-CL"/>
              </w:rPr>
              <w:lastRenderedPageBreak/>
              <w:t>¿La organización utiliza sistemas o herramientas para registrar y monitorear los tipos, volúmenes y costos de los incidentes de seguridad de la información?</w:t>
            </w:r>
          </w:p>
          <w:p w14:paraId="1EB3E71B" w14:textId="77777777" w:rsidR="00E34927" w:rsidRPr="00E34927" w:rsidRDefault="00E34927" w:rsidP="00906EDD">
            <w:pPr>
              <w:pStyle w:val="Textoindependiente"/>
              <w:numPr>
                <w:ilvl w:val="1"/>
                <w:numId w:val="54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E34927">
              <w:rPr>
                <w:rFonts w:ascii="Aptos" w:hAnsi="Aptos"/>
                <w:sz w:val="28"/>
                <w:szCs w:val="26"/>
                <w:lang w:val="es-CL"/>
              </w:rPr>
              <w:t>¿Se aseguran de que los datos sean centralizados y accesibles para el análisis posterior?</w:t>
            </w:r>
          </w:p>
          <w:p w14:paraId="7BD59B21" w14:textId="77777777" w:rsidR="00906EDD" w:rsidRPr="00906EDD" w:rsidRDefault="00E34927" w:rsidP="00906EDD">
            <w:pPr>
              <w:pStyle w:val="Textoindependiente"/>
              <w:numPr>
                <w:ilvl w:val="0"/>
                <w:numId w:val="54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E34927">
              <w:rPr>
                <w:rFonts w:ascii="Aptos" w:hAnsi="Aptos"/>
                <w:sz w:val="28"/>
                <w:szCs w:val="26"/>
                <w:lang w:val="es-CL"/>
              </w:rPr>
              <w:t>¿Las métricas utilizadas para medir el impacto de los incidentes son precisas, coherentes y reproducibles?</w:t>
            </w:r>
          </w:p>
          <w:p w14:paraId="3221A664" w14:textId="72D1F5F5" w:rsidR="00E34927" w:rsidRPr="00E34927" w:rsidRDefault="00E34927" w:rsidP="00906EDD">
            <w:pPr>
              <w:pStyle w:val="Textoindependiente"/>
              <w:numPr>
                <w:ilvl w:val="0"/>
                <w:numId w:val="54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E34927">
              <w:rPr>
                <w:rFonts w:ascii="Aptos" w:hAnsi="Aptos"/>
                <w:sz w:val="28"/>
                <w:szCs w:val="26"/>
                <w:lang w:val="es-CL"/>
              </w:rPr>
              <w:t xml:space="preserve"> ¿Se utilizan datos cualitativos y cuantitativos de las pruebas para determinar la eficacia de los procesos de respuesta a incidentes?</w:t>
            </w:r>
          </w:p>
          <w:p w14:paraId="621C538D" w14:textId="77777777" w:rsidR="00906EDD" w:rsidRPr="00906EDD" w:rsidRDefault="00E34927" w:rsidP="00906EDD">
            <w:pPr>
              <w:pStyle w:val="Textoindependiente"/>
              <w:numPr>
                <w:ilvl w:val="1"/>
                <w:numId w:val="54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E34927">
              <w:rPr>
                <w:rFonts w:ascii="Aptos" w:hAnsi="Aptos"/>
                <w:sz w:val="28"/>
                <w:szCs w:val="26"/>
                <w:lang w:val="es-CL"/>
              </w:rPr>
              <w:t>¿Estos datos son revisados regularmente para identificar patrones o tendencias?</w:t>
            </w:r>
          </w:p>
          <w:p w14:paraId="56CB93F2" w14:textId="0F2A3ABE" w:rsidR="00E34927" w:rsidRPr="00906EDD" w:rsidRDefault="00E34927" w:rsidP="00906EDD">
            <w:pPr>
              <w:pStyle w:val="Textoindependiente"/>
              <w:numPr>
                <w:ilvl w:val="0"/>
                <w:numId w:val="54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E34927">
              <w:rPr>
                <w:rFonts w:ascii="Aptos" w:hAnsi="Aptos"/>
                <w:sz w:val="28"/>
                <w:szCs w:val="26"/>
                <w:lang w:val="es-CL"/>
              </w:rPr>
              <w:t>¿Se generan informes periódicos sobre el monitoreo de incidentes que sean accesibles para la alta dirección y las partes interesadas?</w:t>
            </w:r>
          </w:p>
          <w:p w14:paraId="655FCFE9" w14:textId="675F8704" w:rsidR="00E34927" w:rsidRPr="00E34927" w:rsidRDefault="00E34927" w:rsidP="00E34927">
            <w:pPr>
              <w:pStyle w:val="Textoindependiente"/>
              <w:numPr>
                <w:ilvl w:val="1"/>
                <w:numId w:val="54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E34927">
              <w:rPr>
                <w:rFonts w:ascii="Aptos" w:hAnsi="Aptos"/>
                <w:sz w:val="28"/>
                <w:szCs w:val="26"/>
                <w:lang w:val="es-CL"/>
              </w:rPr>
              <w:t>¿Se incluyen métricas financieras y operativas en estos informes?</w:t>
            </w:r>
          </w:p>
          <w:p w14:paraId="4E9CDC1E" w14:textId="77F97D48" w:rsidR="00E23635" w:rsidRPr="0009568A" w:rsidRDefault="00E23635" w:rsidP="00E34927">
            <w:pPr>
              <w:pStyle w:val="Textoindependiente"/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</w:p>
        </w:tc>
      </w:tr>
    </w:tbl>
    <w:p w14:paraId="50B61B92" w14:textId="77777777" w:rsidR="00E23635" w:rsidRDefault="00E23635" w:rsidP="0009568A">
      <w:pPr>
        <w:pStyle w:val="Textoindependiente"/>
        <w:spacing w:before="153" w:line="276" w:lineRule="auto"/>
        <w:ind w:left="0"/>
        <w:jc w:val="both"/>
        <w:rPr>
          <w:rFonts w:ascii="Aptos" w:hAnsi="Aptos"/>
        </w:rPr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7870"/>
      </w:tblGrid>
      <w:tr w:rsidR="00E23635" w:rsidRPr="007D390E" w14:paraId="2671355E" w14:textId="77777777" w:rsidTr="008762C6">
        <w:tc>
          <w:tcPr>
            <w:tcW w:w="5000" w:type="pct"/>
            <w:shd w:val="clear" w:color="auto" w:fill="002060"/>
          </w:tcPr>
          <w:p w14:paraId="5A4BBBD1" w14:textId="7F34EBE7" w:rsidR="00E23635" w:rsidRPr="007D390E" w:rsidRDefault="00E23635" w:rsidP="00104C74">
            <w:pPr>
              <w:pStyle w:val="Ttulo2"/>
              <w:numPr>
                <w:ilvl w:val="1"/>
                <w:numId w:val="2"/>
              </w:numPr>
              <w:tabs>
                <w:tab w:val="left" w:pos="687"/>
              </w:tabs>
              <w:spacing w:line="276" w:lineRule="auto"/>
              <w:jc w:val="both"/>
              <w:rPr>
                <w:rFonts w:ascii="Aptos" w:hAnsi="Aptos"/>
                <w:b w:val="0"/>
              </w:rPr>
            </w:pPr>
            <w:r>
              <w:rPr>
                <w:rFonts w:ascii="Aptos" w:hAnsi="Aptos"/>
                <w:spacing w:val="-4"/>
              </w:rPr>
              <w:t xml:space="preserve">Temática: </w:t>
            </w:r>
            <w:r w:rsidRPr="00E23635">
              <w:rPr>
                <w:rFonts w:ascii="Aptos" w:hAnsi="Aptos"/>
                <w:spacing w:val="-4"/>
              </w:rPr>
              <w:t>Mejora Continua Basada en la Cuantificación y Monitoreo</w:t>
            </w:r>
          </w:p>
        </w:tc>
      </w:tr>
      <w:tr w:rsidR="00E23635" w:rsidRPr="007D390E" w14:paraId="5CB8A3EB" w14:textId="77777777" w:rsidTr="008762C6">
        <w:tc>
          <w:tcPr>
            <w:tcW w:w="5000" w:type="pct"/>
          </w:tcPr>
          <w:p w14:paraId="24313623" w14:textId="064CE2D2" w:rsidR="00C46FE4" w:rsidRPr="00C46FE4" w:rsidRDefault="00C46FE4" w:rsidP="008762C6">
            <w:pPr>
              <w:pStyle w:val="Textoindependiente"/>
              <w:spacing w:line="276" w:lineRule="auto"/>
              <w:ind w:left="0" w:right="152"/>
              <w:jc w:val="both"/>
              <w:rPr>
                <w:rFonts w:ascii="Aptos" w:hAnsi="Aptos"/>
                <w:sz w:val="28"/>
                <w:szCs w:val="26"/>
              </w:rPr>
            </w:pPr>
            <w:r w:rsidRPr="00C46FE4">
              <w:rPr>
                <w:rFonts w:ascii="Aptos" w:hAnsi="Aptos"/>
                <w:sz w:val="28"/>
                <w:szCs w:val="26"/>
              </w:rPr>
              <w:t>La revisión de</w:t>
            </w:r>
            <w:r>
              <w:rPr>
                <w:rFonts w:ascii="Aptos" w:hAnsi="Aptos"/>
                <w:sz w:val="28"/>
                <w:szCs w:val="26"/>
              </w:rPr>
              <w:t>l</w:t>
            </w:r>
            <w:r w:rsidRPr="00C46FE4">
              <w:rPr>
                <w:rFonts w:ascii="Aptos" w:hAnsi="Aptos"/>
                <w:sz w:val="28"/>
                <w:szCs w:val="26"/>
              </w:rPr>
              <w:t xml:space="preserve"> cumplimiento </w:t>
            </w:r>
            <w:r>
              <w:rPr>
                <w:rFonts w:ascii="Aptos" w:hAnsi="Aptos"/>
                <w:sz w:val="28"/>
                <w:szCs w:val="26"/>
              </w:rPr>
              <w:t xml:space="preserve">de la mejora continua basada en la cuantificación y monitoreo incluye </w:t>
            </w:r>
            <w:r w:rsidRPr="00C46FE4">
              <w:rPr>
                <w:rFonts w:ascii="Aptos" w:hAnsi="Aptos"/>
                <w:sz w:val="28"/>
                <w:szCs w:val="26"/>
              </w:rPr>
              <w:t>verifica</w:t>
            </w:r>
            <w:r>
              <w:rPr>
                <w:rFonts w:ascii="Aptos" w:hAnsi="Aptos"/>
                <w:sz w:val="28"/>
                <w:szCs w:val="26"/>
              </w:rPr>
              <w:t>r</w:t>
            </w:r>
            <w:r w:rsidRPr="00C46FE4">
              <w:rPr>
                <w:rFonts w:ascii="Aptos" w:hAnsi="Aptos"/>
                <w:sz w:val="28"/>
                <w:szCs w:val="26"/>
              </w:rPr>
              <w:t xml:space="preserve"> si la organización aplica las lecciones aprendidas de incidentes anteriores para ajustar sus procesos, si documenta y comunica las mejoras realizadas, y si integra estos datos en la evaluación de riesgos de la organización.</w:t>
            </w:r>
          </w:p>
          <w:p w14:paraId="45AB1969" w14:textId="566D1CA9" w:rsidR="00E23635" w:rsidRDefault="00E23635" w:rsidP="008762C6">
            <w:pPr>
              <w:pStyle w:val="Textoindependiente"/>
              <w:spacing w:line="276" w:lineRule="auto"/>
              <w:ind w:left="0"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165FB0">
              <w:rPr>
                <w:rFonts w:ascii="Aptos" w:hAnsi="Aptos"/>
                <w:sz w:val="28"/>
                <w:szCs w:val="26"/>
                <w:lang w:val="es-CL"/>
              </w:rPr>
              <w:t>Este levantamiento puede incluir análisis específicos tales como:</w:t>
            </w:r>
          </w:p>
          <w:p w14:paraId="73C4ABED" w14:textId="77777777" w:rsidR="001D3A33" w:rsidRPr="00CD3823" w:rsidRDefault="001D3A33" w:rsidP="001D3A33">
            <w:pPr>
              <w:pStyle w:val="Prrafodelista"/>
              <w:numPr>
                <w:ilvl w:val="0"/>
                <w:numId w:val="55"/>
              </w:numPr>
              <w:rPr>
                <w:rFonts w:ascii="Aptos" w:hAnsi="Aptos"/>
                <w:sz w:val="28"/>
                <w:szCs w:val="28"/>
                <w:lang w:val="es-CL"/>
              </w:rPr>
            </w:pPr>
            <w:r w:rsidRPr="00CD3823">
              <w:rPr>
                <w:rFonts w:ascii="Aptos" w:hAnsi="Aptos"/>
                <w:sz w:val="28"/>
                <w:szCs w:val="28"/>
                <w:lang w:val="es-CL"/>
              </w:rPr>
              <w:t>¿Se utiliza la información de incidentes anteriores para mejorar el plan de gestión de incidentes, incluidos los escenarios y procedimientos?</w:t>
            </w:r>
          </w:p>
          <w:p w14:paraId="5B048EB1" w14:textId="77777777" w:rsidR="001D3A33" w:rsidRPr="00CD3823" w:rsidRDefault="001D3A33" w:rsidP="001D3A33">
            <w:pPr>
              <w:pStyle w:val="Prrafodelista"/>
              <w:numPr>
                <w:ilvl w:val="0"/>
                <w:numId w:val="55"/>
              </w:numPr>
              <w:rPr>
                <w:rFonts w:ascii="Aptos" w:hAnsi="Aptos"/>
                <w:sz w:val="28"/>
                <w:szCs w:val="28"/>
                <w:lang w:val="es-CL"/>
              </w:rPr>
            </w:pPr>
            <w:r w:rsidRPr="00CD3823">
              <w:rPr>
                <w:rFonts w:ascii="Aptos" w:hAnsi="Aptos"/>
                <w:sz w:val="28"/>
                <w:szCs w:val="28"/>
                <w:lang w:val="es-CL"/>
              </w:rPr>
              <w:t>¿Se identifican incidentes recurrentes o graves, y se actualiza la evaluación de riesgos para implementar controles adicionales?</w:t>
            </w:r>
          </w:p>
          <w:p w14:paraId="58E31635" w14:textId="77777777" w:rsidR="001D3A33" w:rsidRPr="00CD3823" w:rsidRDefault="001D3A33" w:rsidP="001D3A33">
            <w:pPr>
              <w:pStyle w:val="Prrafodelista"/>
              <w:numPr>
                <w:ilvl w:val="0"/>
                <w:numId w:val="55"/>
              </w:numPr>
              <w:rPr>
                <w:rFonts w:ascii="Aptos" w:hAnsi="Aptos"/>
                <w:sz w:val="28"/>
                <w:szCs w:val="28"/>
                <w:lang w:val="es-CL"/>
              </w:rPr>
            </w:pPr>
            <w:r w:rsidRPr="00CD3823">
              <w:rPr>
                <w:rFonts w:ascii="Aptos" w:hAnsi="Aptos"/>
                <w:sz w:val="28"/>
                <w:szCs w:val="28"/>
                <w:lang w:val="es-CL"/>
              </w:rPr>
              <w:t>¿Se mejora la formación y concienciación de los usuarios con ejemplos reales de incidentes y las respuestas dadas?</w:t>
            </w:r>
          </w:p>
          <w:p w14:paraId="1AD7DD67" w14:textId="77777777" w:rsidR="001D3A33" w:rsidRPr="00CD3823" w:rsidRDefault="001D3A33" w:rsidP="001D3A33">
            <w:pPr>
              <w:pStyle w:val="Prrafodelista"/>
              <w:numPr>
                <w:ilvl w:val="1"/>
                <w:numId w:val="55"/>
              </w:numPr>
              <w:rPr>
                <w:rFonts w:ascii="Aptos" w:hAnsi="Aptos"/>
                <w:sz w:val="28"/>
                <w:szCs w:val="28"/>
                <w:lang w:val="es-CL"/>
              </w:rPr>
            </w:pPr>
            <w:r w:rsidRPr="00CD3823">
              <w:rPr>
                <w:rFonts w:ascii="Aptos" w:hAnsi="Aptos"/>
                <w:sz w:val="28"/>
                <w:szCs w:val="28"/>
                <w:lang w:val="es-CL"/>
              </w:rPr>
              <w:t>¿Se incluyen medidas prácticas para evitar incidentes similares en el futuro?</w:t>
            </w:r>
          </w:p>
          <w:p w14:paraId="66556C57" w14:textId="77777777" w:rsidR="001D3A33" w:rsidRPr="00CD3823" w:rsidRDefault="001D3A33" w:rsidP="001D3A33">
            <w:pPr>
              <w:pStyle w:val="Prrafodelista"/>
              <w:numPr>
                <w:ilvl w:val="0"/>
                <w:numId w:val="55"/>
              </w:numPr>
              <w:rPr>
                <w:rFonts w:ascii="Aptos" w:hAnsi="Aptos"/>
                <w:sz w:val="28"/>
                <w:szCs w:val="28"/>
                <w:lang w:val="es-CL"/>
              </w:rPr>
            </w:pPr>
            <w:r w:rsidRPr="00CD3823">
              <w:rPr>
                <w:rFonts w:ascii="Aptos" w:hAnsi="Aptos"/>
                <w:sz w:val="28"/>
                <w:szCs w:val="28"/>
                <w:lang w:val="es-CL"/>
              </w:rPr>
              <w:t>¿Se realizan pruebas regulares para evaluar la eficacia de los procesos de respuesta a incidentes?</w:t>
            </w:r>
          </w:p>
          <w:p w14:paraId="762A4116" w14:textId="77777777" w:rsidR="001D3A33" w:rsidRPr="00CD3823" w:rsidRDefault="001D3A33" w:rsidP="001D3A33">
            <w:pPr>
              <w:pStyle w:val="Prrafodelista"/>
              <w:numPr>
                <w:ilvl w:val="1"/>
                <w:numId w:val="55"/>
              </w:numPr>
              <w:rPr>
                <w:rFonts w:ascii="Aptos" w:hAnsi="Aptos"/>
                <w:sz w:val="28"/>
                <w:szCs w:val="28"/>
                <w:lang w:val="es-CL"/>
              </w:rPr>
            </w:pPr>
            <w:r w:rsidRPr="00CD3823">
              <w:rPr>
                <w:rFonts w:ascii="Aptos" w:hAnsi="Aptos"/>
                <w:sz w:val="28"/>
                <w:szCs w:val="28"/>
                <w:lang w:val="es-CL"/>
              </w:rPr>
              <w:t>¿Las pruebas incluyen simulaciones, ejercicios de mesa o escenarios de interrupción total?</w:t>
            </w:r>
          </w:p>
          <w:p w14:paraId="4E0FD005" w14:textId="77777777" w:rsidR="001D3A33" w:rsidRPr="00CD3823" w:rsidRDefault="001D3A33" w:rsidP="001D3A33">
            <w:pPr>
              <w:pStyle w:val="Prrafodelista"/>
              <w:numPr>
                <w:ilvl w:val="1"/>
                <w:numId w:val="55"/>
              </w:numPr>
              <w:rPr>
                <w:rFonts w:ascii="Aptos" w:hAnsi="Aptos"/>
                <w:sz w:val="28"/>
                <w:szCs w:val="28"/>
              </w:rPr>
            </w:pPr>
            <w:r w:rsidRPr="00CD3823">
              <w:rPr>
                <w:rFonts w:ascii="Aptos" w:hAnsi="Aptos"/>
                <w:sz w:val="28"/>
                <w:szCs w:val="28"/>
                <w:lang w:val="es-CL"/>
              </w:rPr>
              <w:t>¿Los resultados de estas pruebas son documentados y utilizados para mejorar continuamente los procesos?</w:t>
            </w:r>
          </w:p>
          <w:p w14:paraId="4FAC205D" w14:textId="77777777" w:rsidR="001D3A33" w:rsidRPr="00CD3823" w:rsidRDefault="001D3A33" w:rsidP="001D3A33">
            <w:pPr>
              <w:pStyle w:val="Prrafodelista"/>
              <w:numPr>
                <w:ilvl w:val="0"/>
                <w:numId w:val="55"/>
              </w:numPr>
              <w:rPr>
                <w:rFonts w:ascii="Aptos" w:hAnsi="Aptos"/>
                <w:sz w:val="28"/>
                <w:szCs w:val="28"/>
                <w:lang w:val="es-CL"/>
              </w:rPr>
            </w:pPr>
            <w:r w:rsidRPr="00CD3823">
              <w:rPr>
                <w:rFonts w:ascii="Aptos" w:hAnsi="Aptos"/>
                <w:sz w:val="28"/>
                <w:szCs w:val="28"/>
                <w:lang w:val="es-CL"/>
              </w:rPr>
              <w:lastRenderedPageBreak/>
              <w:t>¿Los hallazgos de las pruebas de respuesta a incidentes se documentan y comunican a las partes interesadas relevantes para su implementación?</w:t>
            </w:r>
          </w:p>
          <w:p w14:paraId="4536A730" w14:textId="6D5AB0E0" w:rsidR="00E23635" w:rsidRPr="001D3A33" w:rsidRDefault="001D3A33" w:rsidP="001D3A33">
            <w:pPr>
              <w:pStyle w:val="Prrafodelista"/>
              <w:numPr>
                <w:ilvl w:val="1"/>
                <w:numId w:val="55"/>
              </w:numPr>
              <w:rPr>
                <w:rFonts w:ascii="Aptos" w:hAnsi="Aptos"/>
                <w:sz w:val="28"/>
                <w:szCs w:val="28"/>
                <w:lang w:val="es-CL"/>
              </w:rPr>
            </w:pPr>
            <w:r w:rsidRPr="00CD3823">
              <w:rPr>
                <w:rFonts w:ascii="Aptos" w:hAnsi="Aptos"/>
                <w:sz w:val="28"/>
                <w:szCs w:val="28"/>
                <w:lang w:val="es-CL"/>
              </w:rPr>
              <w:t>¿Se ajustan las medidas en función de los resultados obtenidos para asegurar consistencia en toda la organización?</w:t>
            </w:r>
          </w:p>
        </w:tc>
      </w:tr>
    </w:tbl>
    <w:p w14:paraId="3701C768" w14:textId="77777777" w:rsidR="00E23635" w:rsidRPr="007D390E" w:rsidRDefault="00E23635" w:rsidP="0009568A">
      <w:pPr>
        <w:pStyle w:val="Textoindependiente"/>
        <w:spacing w:before="153" w:line="276" w:lineRule="auto"/>
        <w:ind w:left="0"/>
        <w:jc w:val="both"/>
        <w:rPr>
          <w:rFonts w:ascii="Aptos" w:hAnsi="Aptos"/>
        </w:rPr>
      </w:pPr>
    </w:p>
    <w:sectPr w:rsidR="00E23635" w:rsidRPr="007D390E" w:rsidSect="00C63449">
      <w:pgSz w:w="20160" w:h="12240" w:orient="landscape"/>
      <w:pgMar w:top="1340" w:right="1400" w:bottom="1320" w:left="880" w:header="567" w:footer="681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698E1D5" w14:textId="77777777" w:rsidR="000646C9" w:rsidRDefault="000646C9">
      <w:r>
        <w:separator/>
      </w:r>
    </w:p>
  </w:endnote>
  <w:endnote w:type="continuationSeparator" w:id="0">
    <w:p w14:paraId="13FFBD9D" w14:textId="77777777" w:rsidR="000646C9" w:rsidRDefault="000646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ans">
    <w:altName w:val="Arial"/>
    <w:charset w:val="00"/>
    <w:family w:val="swiss"/>
    <w:pitch w:val="variable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ptos Narrow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37B9CB7" w14:textId="114A9004" w:rsidR="007766F8" w:rsidRPr="0025287F" w:rsidRDefault="0025287F" w:rsidP="0025287F">
    <w:pPr>
      <w:pStyle w:val="Piedepgina"/>
      <w:jc w:val="center"/>
    </w:pPr>
    <w:r>
      <w:fldChar w:fldCharType="begin"/>
    </w:r>
    <w:r>
      <w:instrText xml:space="preserve"> PAGE  \* MERGEFORMAT </w:instrText>
    </w:r>
    <w:r>
      <w:fldChar w:fldCharType="separate"/>
    </w:r>
    <w:r>
      <w:rPr>
        <w:noProof/>
      </w:rPr>
      <w:t>9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041398A" w14:textId="77777777" w:rsidR="000646C9" w:rsidRDefault="000646C9">
      <w:r>
        <w:separator/>
      </w:r>
    </w:p>
  </w:footnote>
  <w:footnote w:type="continuationSeparator" w:id="0">
    <w:p w14:paraId="318F8FD0" w14:textId="77777777" w:rsidR="000646C9" w:rsidRDefault="000646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1A0B68" w14:textId="55226892" w:rsidR="006645E8" w:rsidRDefault="000F595F" w:rsidP="0025287F">
    <w:pPr>
      <w:pStyle w:val="Encabezado"/>
      <w:jc w:val="center"/>
    </w:pPr>
    <w:r>
      <w:rPr>
        <w:noProof/>
      </w:rPr>
      <w:drawing>
        <wp:anchor distT="0" distB="0" distL="114300" distR="114300" simplePos="0" relativeHeight="251658752" behindDoc="0" locked="0" layoutInCell="1" allowOverlap="1" wp14:anchorId="425A8F3A" wp14:editId="01C7CA6A">
          <wp:simplePos x="0" y="0"/>
          <wp:positionH relativeFrom="column">
            <wp:posOffset>-5497</wp:posOffset>
          </wp:positionH>
          <wp:positionV relativeFrom="paragraph">
            <wp:posOffset>-163773</wp:posOffset>
          </wp:positionV>
          <wp:extent cx="1447619" cy="695238"/>
          <wp:effectExtent l="0" t="0" r="635" b="0"/>
          <wp:wrapNone/>
          <wp:docPr id="1586854466" name="Imagen 1" descr="Texto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14236685" name="Imagen 1" descr="Texto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619" cy="69523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6C5210">
      <w:t>0</w:t>
    </w:r>
    <w:r w:rsidR="00AF0530">
      <w:t>7</w:t>
    </w:r>
    <w:r w:rsidR="00C7129A">
      <w:t xml:space="preserve"> </w:t>
    </w:r>
    <w:r w:rsidR="000246B5">
      <w:t>–</w:t>
    </w:r>
    <w:r w:rsidR="0025287F">
      <w:t xml:space="preserve"> </w:t>
    </w:r>
    <w:r w:rsidR="00AF0530">
      <w:t>Preparación</w:t>
    </w:r>
    <w:r w:rsidR="002B1C9A">
      <w:t xml:space="preserve"> y Planificación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787484"/>
    <w:multiLevelType w:val="multilevel"/>
    <w:tmpl w:val="698ED5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2135365"/>
    <w:multiLevelType w:val="hybridMultilevel"/>
    <w:tmpl w:val="45B22F7E"/>
    <w:lvl w:ilvl="0" w:tplc="51F8F37C">
      <w:start w:val="1"/>
      <w:numFmt w:val="decimal"/>
      <w:lvlText w:val="%1."/>
      <w:lvlJc w:val="left"/>
      <w:pPr>
        <w:ind w:left="586" w:hanging="487"/>
      </w:pPr>
      <w:rPr>
        <w:rFonts w:ascii="Liberation Sans" w:eastAsia="Liberation Sans" w:hAnsi="Liberation Sans" w:cs="Liberation Sans" w:hint="default"/>
        <w:b/>
        <w:bCs/>
        <w:spacing w:val="-5"/>
        <w:w w:val="100"/>
        <w:sz w:val="45"/>
        <w:szCs w:val="45"/>
        <w:lang w:val="es-ES" w:eastAsia="en-US" w:bidi="ar-SA"/>
      </w:rPr>
    </w:lvl>
    <w:lvl w:ilvl="1" w:tplc="84E8226A">
      <w:start w:val="1"/>
      <w:numFmt w:val="decimal"/>
      <w:lvlText w:val="%2."/>
      <w:lvlJc w:val="left"/>
      <w:pPr>
        <w:ind w:left="531" w:hanging="312"/>
      </w:pPr>
      <w:rPr>
        <w:rFonts w:ascii="Liberation Sans" w:eastAsia="Liberation Sans" w:hAnsi="Liberation Sans" w:cs="Liberation Sans" w:hint="default"/>
        <w:spacing w:val="-14"/>
        <w:w w:val="100"/>
        <w:sz w:val="24"/>
        <w:szCs w:val="24"/>
        <w:lang w:val="es-ES" w:eastAsia="en-US" w:bidi="ar-SA"/>
      </w:rPr>
    </w:lvl>
    <w:lvl w:ilvl="2" w:tplc="A62C5B4E">
      <w:numFmt w:val="bullet"/>
      <w:lvlText w:val="•"/>
      <w:lvlJc w:val="left"/>
      <w:pPr>
        <w:ind w:left="1580" w:hanging="312"/>
      </w:pPr>
      <w:rPr>
        <w:rFonts w:hint="default"/>
        <w:lang w:val="es-ES" w:eastAsia="en-US" w:bidi="ar-SA"/>
      </w:rPr>
    </w:lvl>
    <w:lvl w:ilvl="3" w:tplc="2EB67126">
      <w:numFmt w:val="bullet"/>
      <w:lvlText w:val="•"/>
      <w:lvlJc w:val="left"/>
      <w:pPr>
        <w:ind w:left="2580" w:hanging="312"/>
      </w:pPr>
      <w:rPr>
        <w:rFonts w:hint="default"/>
        <w:lang w:val="es-ES" w:eastAsia="en-US" w:bidi="ar-SA"/>
      </w:rPr>
    </w:lvl>
    <w:lvl w:ilvl="4" w:tplc="3252C3E4">
      <w:numFmt w:val="bullet"/>
      <w:lvlText w:val="•"/>
      <w:lvlJc w:val="left"/>
      <w:pPr>
        <w:ind w:left="3580" w:hanging="312"/>
      </w:pPr>
      <w:rPr>
        <w:rFonts w:hint="default"/>
        <w:lang w:val="es-ES" w:eastAsia="en-US" w:bidi="ar-SA"/>
      </w:rPr>
    </w:lvl>
    <w:lvl w:ilvl="5" w:tplc="B2F4E280">
      <w:numFmt w:val="bullet"/>
      <w:lvlText w:val="•"/>
      <w:lvlJc w:val="left"/>
      <w:pPr>
        <w:ind w:left="4580" w:hanging="312"/>
      </w:pPr>
      <w:rPr>
        <w:rFonts w:hint="default"/>
        <w:lang w:val="es-ES" w:eastAsia="en-US" w:bidi="ar-SA"/>
      </w:rPr>
    </w:lvl>
    <w:lvl w:ilvl="6" w:tplc="D92A9828">
      <w:numFmt w:val="bullet"/>
      <w:lvlText w:val="•"/>
      <w:lvlJc w:val="left"/>
      <w:pPr>
        <w:ind w:left="5580" w:hanging="312"/>
      </w:pPr>
      <w:rPr>
        <w:rFonts w:hint="default"/>
        <w:lang w:val="es-ES" w:eastAsia="en-US" w:bidi="ar-SA"/>
      </w:rPr>
    </w:lvl>
    <w:lvl w:ilvl="7" w:tplc="E146EF9E">
      <w:numFmt w:val="bullet"/>
      <w:lvlText w:val="•"/>
      <w:lvlJc w:val="left"/>
      <w:pPr>
        <w:ind w:left="6580" w:hanging="312"/>
      </w:pPr>
      <w:rPr>
        <w:rFonts w:hint="default"/>
        <w:lang w:val="es-ES" w:eastAsia="en-US" w:bidi="ar-SA"/>
      </w:rPr>
    </w:lvl>
    <w:lvl w:ilvl="8" w:tplc="0E402FF6">
      <w:numFmt w:val="bullet"/>
      <w:lvlText w:val="•"/>
      <w:lvlJc w:val="left"/>
      <w:pPr>
        <w:ind w:left="7580" w:hanging="312"/>
      </w:pPr>
      <w:rPr>
        <w:rFonts w:hint="default"/>
        <w:lang w:val="es-ES" w:eastAsia="en-US" w:bidi="ar-SA"/>
      </w:rPr>
    </w:lvl>
  </w:abstractNum>
  <w:abstractNum w:abstractNumId="2" w15:restartNumberingAfterBreak="0">
    <w:nsid w:val="05D02A34"/>
    <w:multiLevelType w:val="hybridMultilevel"/>
    <w:tmpl w:val="882469A2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B3F2905"/>
    <w:multiLevelType w:val="multilevel"/>
    <w:tmpl w:val="A73668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C733B0C"/>
    <w:multiLevelType w:val="multilevel"/>
    <w:tmpl w:val="F49EE7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C7811AD"/>
    <w:multiLevelType w:val="multilevel"/>
    <w:tmpl w:val="A350B7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05A6F91"/>
    <w:multiLevelType w:val="multilevel"/>
    <w:tmpl w:val="BAE0A9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2B97E74"/>
    <w:multiLevelType w:val="multilevel"/>
    <w:tmpl w:val="EB8287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5440F24"/>
    <w:multiLevelType w:val="multilevel"/>
    <w:tmpl w:val="F168A9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1C0C37EA"/>
    <w:multiLevelType w:val="multilevel"/>
    <w:tmpl w:val="789C66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1CDE18CD"/>
    <w:multiLevelType w:val="multilevel"/>
    <w:tmpl w:val="26E0D0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1CED6ED8"/>
    <w:multiLevelType w:val="hybridMultilevel"/>
    <w:tmpl w:val="64660A3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E265378"/>
    <w:multiLevelType w:val="multilevel"/>
    <w:tmpl w:val="EBC0CD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210E518C"/>
    <w:multiLevelType w:val="multilevel"/>
    <w:tmpl w:val="6D1647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2426031E"/>
    <w:multiLevelType w:val="hybridMultilevel"/>
    <w:tmpl w:val="78F6ED44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5B6609C"/>
    <w:multiLevelType w:val="multilevel"/>
    <w:tmpl w:val="35E04C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267F167F"/>
    <w:multiLevelType w:val="hybridMultilevel"/>
    <w:tmpl w:val="52DE9246"/>
    <w:lvl w:ilvl="0" w:tplc="3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8660853"/>
    <w:multiLevelType w:val="multilevel"/>
    <w:tmpl w:val="EB8E48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28D958FC"/>
    <w:multiLevelType w:val="multilevel"/>
    <w:tmpl w:val="2D62629C"/>
    <w:lvl w:ilvl="0">
      <w:start w:val="1"/>
      <w:numFmt w:val="decimal"/>
      <w:lvlText w:val="%1."/>
      <w:lvlJc w:val="left"/>
      <w:pPr>
        <w:tabs>
          <w:tab w:val="num" w:pos="700"/>
        </w:tabs>
        <w:ind w:left="700" w:hanging="360"/>
      </w:pPr>
    </w:lvl>
    <w:lvl w:ilvl="1" w:tentative="1">
      <w:start w:val="1"/>
      <w:numFmt w:val="decimal"/>
      <w:lvlText w:val="%2."/>
      <w:lvlJc w:val="left"/>
      <w:pPr>
        <w:tabs>
          <w:tab w:val="num" w:pos="1420"/>
        </w:tabs>
        <w:ind w:left="1420" w:hanging="360"/>
      </w:pPr>
    </w:lvl>
    <w:lvl w:ilvl="2" w:tentative="1">
      <w:start w:val="1"/>
      <w:numFmt w:val="decimal"/>
      <w:lvlText w:val="%3."/>
      <w:lvlJc w:val="left"/>
      <w:pPr>
        <w:tabs>
          <w:tab w:val="num" w:pos="2140"/>
        </w:tabs>
        <w:ind w:left="2140" w:hanging="360"/>
      </w:pPr>
    </w:lvl>
    <w:lvl w:ilvl="3" w:tentative="1">
      <w:start w:val="1"/>
      <w:numFmt w:val="decimal"/>
      <w:lvlText w:val="%4."/>
      <w:lvlJc w:val="left"/>
      <w:pPr>
        <w:tabs>
          <w:tab w:val="num" w:pos="2860"/>
        </w:tabs>
        <w:ind w:left="2860" w:hanging="360"/>
      </w:pPr>
    </w:lvl>
    <w:lvl w:ilvl="4" w:tentative="1">
      <w:start w:val="1"/>
      <w:numFmt w:val="decimal"/>
      <w:lvlText w:val="%5."/>
      <w:lvlJc w:val="left"/>
      <w:pPr>
        <w:tabs>
          <w:tab w:val="num" w:pos="3580"/>
        </w:tabs>
        <w:ind w:left="3580" w:hanging="360"/>
      </w:pPr>
    </w:lvl>
    <w:lvl w:ilvl="5" w:tentative="1">
      <w:start w:val="1"/>
      <w:numFmt w:val="decimal"/>
      <w:lvlText w:val="%6."/>
      <w:lvlJc w:val="left"/>
      <w:pPr>
        <w:tabs>
          <w:tab w:val="num" w:pos="4300"/>
        </w:tabs>
        <w:ind w:left="4300" w:hanging="360"/>
      </w:pPr>
    </w:lvl>
    <w:lvl w:ilvl="6" w:tentative="1">
      <w:start w:val="1"/>
      <w:numFmt w:val="decimal"/>
      <w:lvlText w:val="%7."/>
      <w:lvlJc w:val="left"/>
      <w:pPr>
        <w:tabs>
          <w:tab w:val="num" w:pos="5020"/>
        </w:tabs>
        <w:ind w:left="5020" w:hanging="360"/>
      </w:pPr>
    </w:lvl>
    <w:lvl w:ilvl="7" w:tentative="1">
      <w:start w:val="1"/>
      <w:numFmt w:val="decimal"/>
      <w:lvlText w:val="%8."/>
      <w:lvlJc w:val="left"/>
      <w:pPr>
        <w:tabs>
          <w:tab w:val="num" w:pos="5740"/>
        </w:tabs>
        <w:ind w:left="5740" w:hanging="360"/>
      </w:pPr>
    </w:lvl>
    <w:lvl w:ilvl="8" w:tentative="1">
      <w:start w:val="1"/>
      <w:numFmt w:val="decimal"/>
      <w:lvlText w:val="%9."/>
      <w:lvlJc w:val="left"/>
      <w:pPr>
        <w:tabs>
          <w:tab w:val="num" w:pos="6460"/>
        </w:tabs>
        <w:ind w:left="6460" w:hanging="360"/>
      </w:pPr>
    </w:lvl>
  </w:abstractNum>
  <w:abstractNum w:abstractNumId="19" w15:restartNumberingAfterBreak="0">
    <w:nsid w:val="2A69459C"/>
    <w:multiLevelType w:val="hybridMultilevel"/>
    <w:tmpl w:val="67CED8CC"/>
    <w:lvl w:ilvl="0" w:tplc="340A0001">
      <w:start w:val="1"/>
      <w:numFmt w:val="bullet"/>
      <w:lvlText w:val=""/>
      <w:lvlJc w:val="left"/>
      <w:pPr>
        <w:ind w:left="2115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835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3555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4275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995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715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6435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7155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875" w:hanging="360"/>
      </w:pPr>
      <w:rPr>
        <w:rFonts w:ascii="Wingdings" w:hAnsi="Wingdings" w:hint="default"/>
      </w:rPr>
    </w:lvl>
  </w:abstractNum>
  <w:abstractNum w:abstractNumId="20" w15:restartNumberingAfterBreak="0">
    <w:nsid w:val="314843EE"/>
    <w:multiLevelType w:val="hybridMultilevel"/>
    <w:tmpl w:val="9FE8FCF0"/>
    <w:lvl w:ilvl="0" w:tplc="F56E18E6">
      <w:start w:val="1"/>
      <w:numFmt w:val="decimal"/>
      <w:lvlText w:val="%1."/>
      <w:lvlJc w:val="left"/>
      <w:pPr>
        <w:ind w:left="473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193" w:hanging="360"/>
      </w:pPr>
    </w:lvl>
    <w:lvl w:ilvl="2" w:tplc="340A001B" w:tentative="1">
      <w:start w:val="1"/>
      <w:numFmt w:val="lowerRoman"/>
      <w:lvlText w:val="%3."/>
      <w:lvlJc w:val="right"/>
      <w:pPr>
        <w:ind w:left="1913" w:hanging="180"/>
      </w:pPr>
    </w:lvl>
    <w:lvl w:ilvl="3" w:tplc="340A000F" w:tentative="1">
      <w:start w:val="1"/>
      <w:numFmt w:val="decimal"/>
      <w:lvlText w:val="%4."/>
      <w:lvlJc w:val="left"/>
      <w:pPr>
        <w:ind w:left="2633" w:hanging="360"/>
      </w:pPr>
    </w:lvl>
    <w:lvl w:ilvl="4" w:tplc="340A0019" w:tentative="1">
      <w:start w:val="1"/>
      <w:numFmt w:val="lowerLetter"/>
      <w:lvlText w:val="%5."/>
      <w:lvlJc w:val="left"/>
      <w:pPr>
        <w:ind w:left="3353" w:hanging="360"/>
      </w:pPr>
    </w:lvl>
    <w:lvl w:ilvl="5" w:tplc="340A001B" w:tentative="1">
      <w:start w:val="1"/>
      <w:numFmt w:val="lowerRoman"/>
      <w:lvlText w:val="%6."/>
      <w:lvlJc w:val="right"/>
      <w:pPr>
        <w:ind w:left="4073" w:hanging="180"/>
      </w:pPr>
    </w:lvl>
    <w:lvl w:ilvl="6" w:tplc="340A000F" w:tentative="1">
      <w:start w:val="1"/>
      <w:numFmt w:val="decimal"/>
      <w:lvlText w:val="%7."/>
      <w:lvlJc w:val="left"/>
      <w:pPr>
        <w:ind w:left="4793" w:hanging="360"/>
      </w:pPr>
    </w:lvl>
    <w:lvl w:ilvl="7" w:tplc="340A0019" w:tentative="1">
      <w:start w:val="1"/>
      <w:numFmt w:val="lowerLetter"/>
      <w:lvlText w:val="%8."/>
      <w:lvlJc w:val="left"/>
      <w:pPr>
        <w:ind w:left="5513" w:hanging="360"/>
      </w:pPr>
    </w:lvl>
    <w:lvl w:ilvl="8" w:tplc="340A001B" w:tentative="1">
      <w:start w:val="1"/>
      <w:numFmt w:val="lowerRoman"/>
      <w:lvlText w:val="%9."/>
      <w:lvlJc w:val="right"/>
      <w:pPr>
        <w:ind w:left="6233" w:hanging="180"/>
      </w:pPr>
    </w:lvl>
  </w:abstractNum>
  <w:abstractNum w:abstractNumId="21" w15:restartNumberingAfterBreak="0">
    <w:nsid w:val="335A3991"/>
    <w:multiLevelType w:val="multilevel"/>
    <w:tmpl w:val="76343F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34F903FC"/>
    <w:multiLevelType w:val="multilevel"/>
    <w:tmpl w:val="0C10FF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3B6F4CB2"/>
    <w:multiLevelType w:val="multilevel"/>
    <w:tmpl w:val="1C9C14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3BAC0845"/>
    <w:multiLevelType w:val="multilevel"/>
    <w:tmpl w:val="D43453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3BF9783A"/>
    <w:multiLevelType w:val="multilevel"/>
    <w:tmpl w:val="551CAE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3C820530"/>
    <w:multiLevelType w:val="hybridMultilevel"/>
    <w:tmpl w:val="63483AAC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D90776E"/>
    <w:multiLevelType w:val="hybridMultilevel"/>
    <w:tmpl w:val="1AEE89F6"/>
    <w:lvl w:ilvl="0" w:tplc="34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3DD259E7"/>
    <w:multiLevelType w:val="hybridMultilevel"/>
    <w:tmpl w:val="95A6A422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E270DD3"/>
    <w:multiLevelType w:val="multilevel"/>
    <w:tmpl w:val="16DEC5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410A602E"/>
    <w:multiLevelType w:val="multilevel"/>
    <w:tmpl w:val="FAB488BE"/>
    <w:lvl w:ilvl="0">
      <w:start w:val="3"/>
      <w:numFmt w:val="decimal"/>
      <w:lvlText w:val="%1"/>
      <w:lvlJc w:val="left"/>
      <w:pPr>
        <w:ind w:left="100" w:hanging="587"/>
      </w:pPr>
      <w:rPr>
        <w:rFonts w:hint="default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587" w:hanging="587"/>
      </w:pPr>
      <w:rPr>
        <w:rFonts w:ascii="Liberation Sans" w:eastAsia="Liberation Sans" w:hAnsi="Liberation Sans" w:cs="Liberation Sans" w:hint="default"/>
        <w:b/>
        <w:bCs/>
        <w:spacing w:val="-4"/>
        <w:w w:val="100"/>
        <w:sz w:val="36"/>
        <w:szCs w:val="36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832" w:hanging="733"/>
      </w:pPr>
      <w:rPr>
        <w:rFonts w:hint="default"/>
        <w:b/>
        <w:bCs/>
        <w:spacing w:val="-3"/>
        <w:w w:val="100"/>
        <w:lang w:val="es-ES" w:eastAsia="en-US" w:bidi="ar-SA"/>
      </w:rPr>
    </w:lvl>
    <w:lvl w:ilvl="3">
      <w:numFmt w:val="bullet"/>
      <w:lvlText w:val="•"/>
      <w:lvlJc w:val="left"/>
      <w:pPr>
        <w:ind w:left="2782" w:hanging="733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753" w:hanging="733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724" w:hanging="733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695" w:hanging="733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666" w:hanging="733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637" w:hanging="733"/>
      </w:pPr>
      <w:rPr>
        <w:rFonts w:hint="default"/>
        <w:lang w:val="es-ES" w:eastAsia="en-US" w:bidi="ar-SA"/>
      </w:rPr>
    </w:lvl>
  </w:abstractNum>
  <w:abstractNum w:abstractNumId="31" w15:restartNumberingAfterBreak="0">
    <w:nsid w:val="44995AF9"/>
    <w:multiLevelType w:val="multilevel"/>
    <w:tmpl w:val="BC849B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bCs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455E7578"/>
    <w:multiLevelType w:val="hybridMultilevel"/>
    <w:tmpl w:val="BD18FCDC"/>
    <w:lvl w:ilvl="0" w:tplc="3CCAA34E">
      <w:start w:val="1"/>
      <w:numFmt w:val="decimal"/>
      <w:lvlText w:val="%1."/>
      <w:lvlJc w:val="left"/>
      <w:pPr>
        <w:ind w:left="1383" w:hanging="309"/>
      </w:pPr>
      <w:rPr>
        <w:rFonts w:ascii="Liberation Sans" w:eastAsia="Liberation Sans" w:hAnsi="Liberation Sans" w:cs="Liberation Sans" w:hint="default"/>
        <w:spacing w:val="-27"/>
        <w:w w:val="100"/>
        <w:sz w:val="24"/>
        <w:szCs w:val="24"/>
        <w:lang w:val="es-ES" w:eastAsia="en-US" w:bidi="ar-SA"/>
      </w:rPr>
    </w:lvl>
    <w:lvl w:ilvl="1" w:tplc="67549D76">
      <w:numFmt w:val="bullet"/>
      <w:lvlText w:val="•"/>
      <w:lvlJc w:val="left"/>
      <w:pPr>
        <w:ind w:left="2200" w:hanging="309"/>
      </w:pPr>
      <w:rPr>
        <w:rFonts w:hint="default"/>
        <w:lang w:val="es-ES" w:eastAsia="en-US" w:bidi="ar-SA"/>
      </w:rPr>
    </w:lvl>
    <w:lvl w:ilvl="2" w:tplc="5FBE6A02">
      <w:numFmt w:val="bullet"/>
      <w:lvlText w:val="•"/>
      <w:lvlJc w:val="left"/>
      <w:pPr>
        <w:ind w:left="3020" w:hanging="309"/>
      </w:pPr>
      <w:rPr>
        <w:rFonts w:hint="default"/>
        <w:lang w:val="es-ES" w:eastAsia="en-US" w:bidi="ar-SA"/>
      </w:rPr>
    </w:lvl>
    <w:lvl w:ilvl="3" w:tplc="5636EAA6">
      <w:numFmt w:val="bullet"/>
      <w:lvlText w:val="•"/>
      <w:lvlJc w:val="left"/>
      <w:pPr>
        <w:ind w:left="3840" w:hanging="309"/>
      </w:pPr>
      <w:rPr>
        <w:rFonts w:hint="default"/>
        <w:lang w:val="es-ES" w:eastAsia="en-US" w:bidi="ar-SA"/>
      </w:rPr>
    </w:lvl>
    <w:lvl w:ilvl="4" w:tplc="AADC3CAE">
      <w:numFmt w:val="bullet"/>
      <w:lvlText w:val="•"/>
      <w:lvlJc w:val="left"/>
      <w:pPr>
        <w:ind w:left="4660" w:hanging="309"/>
      </w:pPr>
      <w:rPr>
        <w:rFonts w:hint="default"/>
        <w:lang w:val="es-ES" w:eastAsia="en-US" w:bidi="ar-SA"/>
      </w:rPr>
    </w:lvl>
    <w:lvl w:ilvl="5" w:tplc="28E41F1E">
      <w:numFmt w:val="bullet"/>
      <w:lvlText w:val="•"/>
      <w:lvlJc w:val="left"/>
      <w:pPr>
        <w:ind w:left="5480" w:hanging="309"/>
      </w:pPr>
      <w:rPr>
        <w:rFonts w:hint="default"/>
        <w:lang w:val="es-ES" w:eastAsia="en-US" w:bidi="ar-SA"/>
      </w:rPr>
    </w:lvl>
    <w:lvl w:ilvl="6" w:tplc="2BC0D02C">
      <w:numFmt w:val="bullet"/>
      <w:lvlText w:val="•"/>
      <w:lvlJc w:val="left"/>
      <w:pPr>
        <w:ind w:left="6300" w:hanging="309"/>
      </w:pPr>
      <w:rPr>
        <w:rFonts w:hint="default"/>
        <w:lang w:val="es-ES" w:eastAsia="en-US" w:bidi="ar-SA"/>
      </w:rPr>
    </w:lvl>
    <w:lvl w:ilvl="7" w:tplc="E7D0A0C8">
      <w:numFmt w:val="bullet"/>
      <w:lvlText w:val="•"/>
      <w:lvlJc w:val="left"/>
      <w:pPr>
        <w:ind w:left="7120" w:hanging="309"/>
      </w:pPr>
      <w:rPr>
        <w:rFonts w:hint="default"/>
        <w:lang w:val="es-ES" w:eastAsia="en-US" w:bidi="ar-SA"/>
      </w:rPr>
    </w:lvl>
    <w:lvl w:ilvl="8" w:tplc="B080978E">
      <w:numFmt w:val="bullet"/>
      <w:lvlText w:val="•"/>
      <w:lvlJc w:val="left"/>
      <w:pPr>
        <w:ind w:left="7940" w:hanging="309"/>
      </w:pPr>
      <w:rPr>
        <w:rFonts w:hint="default"/>
        <w:lang w:val="es-ES" w:eastAsia="en-US" w:bidi="ar-SA"/>
      </w:rPr>
    </w:lvl>
  </w:abstractNum>
  <w:abstractNum w:abstractNumId="33" w15:restartNumberingAfterBreak="0">
    <w:nsid w:val="46863B93"/>
    <w:multiLevelType w:val="hybridMultilevel"/>
    <w:tmpl w:val="8468119C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47277087"/>
    <w:multiLevelType w:val="multilevel"/>
    <w:tmpl w:val="8304C4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4C230F08"/>
    <w:multiLevelType w:val="hybridMultilevel"/>
    <w:tmpl w:val="C2C6BF12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4F885390"/>
    <w:multiLevelType w:val="hybridMultilevel"/>
    <w:tmpl w:val="FEFEE3A2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019187F"/>
    <w:multiLevelType w:val="multilevel"/>
    <w:tmpl w:val="0FC68F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50370F0B"/>
    <w:multiLevelType w:val="multilevel"/>
    <w:tmpl w:val="8A4869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520F529C"/>
    <w:multiLevelType w:val="hybridMultilevel"/>
    <w:tmpl w:val="DDF807C4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52530748"/>
    <w:multiLevelType w:val="multilevel"/>
    <w:tmpl w:val="E87213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552E1BD0"/>
    <w:multiLevelType w:val="hybridMultilevel"/>
    <w:tmpl w:val="4E1AA7CA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56BC459D"/>
    <w:multiLevelType w:val="multilevel"/>
    <w:tmpl w:val="FAB488BE"/>
    <w:lvl w:ilvl="0">
      <w:start w:val="3"/>
      <w:numFmt w:val="decimal"/>
      <w:lvlText w:val="%1"/>
      <w:lvlJc w:val="left"/>
      <w:pPr>
        <w:ind w:left="100" w:hanging="587"/>
      </w:pPr>
      <w:rPr>
        <w:rFonts w:hint="default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587" w:hanging="587"/>
      </w:pPr>
      <w:rPr>
        <w:rFonts w:ascii="Liberation Sans" w:eastAsia="Liberation Sans" w:hAnsi="Liberation Sans" w:cs="Liberation Sans" w:hint="default"/>
        <w:b/>
        <w:bCs/>
        <w:spacing w:val="-4"/>
        <w:w w:val="100"/>
        <w:sz w:val="36"/>
        <w:szCs w:val="36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832" w:hanging="733"/>
      </w:pPr>
      <w:rPr>
        <w:rFonts w:hint="default"/>
        <w:b/>
        <w:bCs/>
        <w:spacing w:val="-3"/>
        <w:w w:val="100"/>
        <w:lang w:val="es-ES" w:eastAsia="en-US" w:bidi="ar-SA"/>
      </w:rPr>
    </w:lvl>
    <w:lvl w:ilvl="3">
      <w:numFmt w:val="bullet"/>
      <w:lvlText w:val="•"/>
      <w:lvlJc w:val="left"/>
      <w:pPr>
        <w:ind w:left="2782" w:hanging="733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753" w:hanging="733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724" w:hanging="733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695" w:hanging="733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666" w:hanging="733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637" w:hanging="733"/>
      </w:pPr>
      <w:rPr>
        <w:rFonts w:hint="default"/>
        <w:lang w:val="es-ES" w:eastAsia="en-US" w:bidi="ar-SA"/>
      </w:rPr>
    </w:lvl>
  </w:abstractNum>
  <w:abstractNum w:abstractNumId="43" w15:restartNumberingAfterBreak="0">
    <w:nsid w:val="57EE155B"/>
    <w:multiLevelType w:val="multilevel"/>
    <w:tmpl w:val="FAC26F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 w15:restartNumberingAfterBreak="0">
    <w:nsid w:val="5A01129D"/>
    <w:multiLevelType w:val="multilevel"/>
    <w:tmpl w:val="96244E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 w15:restartNumberingAfterBreak="0">
    <w:nsid w:val="5ADB5B2D"/>
    <w:multiLevelType w:val="multilevel"/>
    <w:tmpl w:val="3C0E39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 w15:restartNumberingAfterBreak="0">
    <w:nsid w:val="5BD77DF0"/>
    <w:multiLevelType w:val="hybridMultilevel"/>
    <w:tmpl w:val="6B1C9A8A"/>
    <w:lvl w:ilvl="0" w:tplc="340A0001">
      <w:start w:val="1"/>
      <w:numFmt w:val="bullet"/>
      <w:lvlText w:val=""/>
      <w:lvlJc w:val="left"/>
      <w:pPr>
        <w:ind w:left="1323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043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763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483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203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923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643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363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083" w:hanging="360"/>
      </w:pPr>
      <w:rPr>
        <w:rFonts w:ascii="Wingdings" w:hAnsi="Wingdings" w:hint="default"/>
      </w:rPr>
    </w:lvl>
  </w:abstractNum>
  <w:abstractNum w:abstractNumId="47" w15:restartNumberingAfterBreak="0">
    <w:nsid w:val="5BDC60E0"/>
    <w:multiLevelType w:val="multilevel"/>
    <w:tmpl w:val="FAB488BE"/>
    <w:lvl w:ilvl="0">
      <w:start w:val="3"/>
      <w:numFmt w:val="decimal"/>
      <w:lvlText w:val="%1"/>
      <w:lvlJc w:val="left"/>
      <w:pPr>
        <w:ind w:left="100" w:hanging="587"/>
      </w:pPr>
      <w:rPr>
        <w:rFonts w:hint="default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587" w:hanging="587"/>
      </w:pPr>
      <w:rPr>
        <w:rFonts w:ascii="Liberation Sans" w:eastAsia="Liberation Sans" w:hAnsi="Liberation Sans" w:cs="Liberation Sans" w:hint="default"/>
        <w:b/>
        <w:bCs/>
        <w:spacing w:val="-4"/>
        <w:w w:val="100"/>
        <w:sz w:val="36"/>
        <w:szCs w:val="36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832" w:hanging="733"/>
      </w:pPr>
      <w:rPr>
        <w:rFonts w:hint="default"/>
        <w:b/>
        <w:bCs/>
        <w:spacing w:val="-3"/>
        <w:w w:val="100"/>
        <w:lang w:val="es-ES" w:eastAsia="en-US" w:bidi="ar-SA"/>
      </w:rPr>
    </w:lvl>
    <w:lvl w:ilvl="3">
      <w:numFmt w:val="bullet"/>
      <w:lvlText w:val="•"/>
      <w:lvlJc w:val="left"/>
      <w:pPr>
        <w:ind w:left="2782" w:hanging="733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753" w:hanging="733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724" w:hanging="733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695" w:hanging="733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666" w:hanging="733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637" w:hanging="733"/>
      </w:pPr>
      <w:rPr>
        <w:rFonts w:hint="default"/>
        <w:lang w:val="es-ES" w:eastAsia="en-US" w:bidi="ar-SA"/>
      </w:rPr>
    </w:lvl>
  </w:abstractNum>
  <w:abstractNum w:abstractNumId="48" w15:restartNumberingAfterBreak="0">
    <w:nsid w:val="5E146C1E"/>
    <w:multiLevelType w:val="multilevel"/>
    <w:tmpl w:val="0FD48D22"/>
    <w:lvl w:ilvl="0">
      <w:start w:val="1"/>
      <w:numFmt w:val="decimal"/>
      <w:lvlText w:val="%1."/>
      <w:lvlJc w:val="left"/>
      <w:pPr>
        <w:tabs>
          <w:tab w:val="num" w:pos="1060"/>
        </w:tabs>
        <w:ind w:left="1060" w:hanging="360"/>
      </w:pPr>
    </w:lvl>
    <w:lvl w:ilvl="1" w:tentative="1">
      <w:start w:val="1"/>
      <w:numFmt w:val="decimal"/>
      <w:lvlText w:val="%2."/>
      <w:lvlJc w:val="left"/>
      <w:pPr>
        <w:tabs>
          <w:tab w:val="num" w:pos="1780"/>
        </w:tabs>
        <w:ind w:left="1780" w:hanging="360"/>
      </w:pPr>
    </w:lvl>
    <w:lvl w:ilvl="2" w:tentative="1">
      <w:start w:val="1"/>
      <w:numFmt w:val="decimal"/>
      <w:lvlText w:val="%3."/>
      <w:lvlJc w:val="left"/>
      <w:pPr>
        <w:tabs>
          <w:tab w:val="num" w:pos="2500"/>
        </w:tabs>
        <w:ind w:left="2500" w:hanging="360"/>
      </w:pPr>
    </w:lvl>
    <w:lvl w:ilvl="3" w:tentative="1">
      <w:start w:val="1"/>
      <w:numFmt w:val="decimal"/>
      <w:lvlText w:val="%4."/>
      <w:lvlJc w:val="left"/>
      <w:pPr>
        <w:tabs>
          <w:tab w:val="num" w:pos="3220"/>
        </w:tabs>
        <w:ind w:left="3220" w:hanging="360"/>
      </w:pPr>
    </w:lvl>
    <w:lvl w:ilvl="4" w:tentative="1">
      <w:start w:val="1"/>
      <w:numFmt w:val="decimal"/>
      <w:lvlText w:val="%5."/>
      <w:lvlJc w:val="left"/>
      <w:pPr>
        <w:tabs>
          <w:tab w:val="num" w:pos="3940"/>
        </w:tabs>
        <w:ind w:left="3940" w:hanging="360"/>
      </w:pPr>
    </w:lvl>
    <w:lvl w:ilvl="5" w:tentative="1">
      <w:start w:val="1"/>
      <w:numFmt w:val="decimal"/>
      <w:lvlText w:val="%6."/>
      <w:lvlJc w:val="left"/>
      <w:pPr>
        <w:tabs>
          <w:tab w:val="num" w:pos="4660"/>
        </w:tabs>
        <w:ind w:left="4660" w:hanging="360"/>
      </w:pPr>
    </w:lvl>
    <w:lvl w:ilvl="6" w:tentative="1">
      <w:start w:val="1"/>
      <w:numFmt w:val="decimal"/>
      <w:lvlText w:val="%7."/>
      <w:lvlJc w:val="left"/>
      <w:pPr>
        <w:tabs>
          <w:tab w:val="num" w:pos="5380"/>
        </w:tabs>
        <w:ind w:left="5380" w:hanging="360"/>
      </w:pPr>
    </w:lvl>
    <w:lvl w:ilvl="7" w:tentative="1">
      <w:start w:val="1"/>
      <w:numFmt w:val="decimal"/>
      <w:lvlText w:val="%8."/>
      <w:lvlJc w:val="left"/>
      <w:pPr>
        <w:tabs>
          <w:tab w:val="num" w:pos="6100"/>
        </w:tabs>
        <w:ind w:left="6100" w:hanging="360"/>
      </w:pPr>
    </w:lvl>
    <w:lvl w:ilvl="8" w:tentative="1">
      <w:start w:val="1"/>
      <w:numFmt w:val="decimal"/>
      <w:lvlText w:val="%9."/>
      <w:lvlJc w:val="left"/>
      <w:pPr>
        <w:tabs>
          <w:tab w:val="num" w:pos="6820"/>
        </w:tabs>
        <w:ind w:left="6820" w:hanging="360"/>
      </w:pPr>
    </w:lvl>
  </w:abstractNum>
  <w:abstractNum w:abstractNumId="49" w15:restartNumberingAfterBreak="0">
    <w:nsid w:val="60740737"/>
    <w:multiLevelType w:val="hybridMultilevel"/>
    <w:tmpl w:val="E17A9DE2"/>
    <w:lvl w:ilvl="0" w:tplc="340A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50" w15:restartNumberingAfterBreak="0">
    <w:nsid w:val="61123AE1"/>
    <w:multiLevelType w:val="multilevel"/>
    <w:tmpl w:val="FA7617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1" w15:restartNumberingAfterBreak="0">
    <w:nsid w:val="65C210D0"/>
    <w:multiLevelType w:val="multilevel"/>
    <w:tmpl w:val="7A580F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2" w15:restartNumberingAfterBreak="0">
    <w:nsid w:val="663E1D77"/>
    <w:multiLevelType w:val="multilevel"/>
    <w:tmpl w:val="509E3A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3" w15:restartNumberingAfterBreak="0">
    <w:nsid w:val="66522CFE"/>
    <w:multiLevelType w:val="multilevel"/>
    <w:tmpl w:val="B10803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4" w15:restartNumberingAfterBreak="0">
    <w:nsid w:val="671C6DE0"/>
    <w:multiLevelType w:val="multilevel"/>
    <w:tmpl w:val="DB70EE02"/>
    <w:lvl w:ilvl="0">
      <w:start w:val="1"/>
      <w:numFmt w:val="decimal"/>
      <w:lvlText w:val="%1."/>
      <w:lvlJc w:val="left"/>
      <w:pPr>
        <w:ind w:left="363" w:hanging="234"/>
      </w:pPr>
      <w:rPr>
        <w:rFonts w:ascii="Liberation Sans" w:eastAsia="Liberation Sans" w:hAnsi="Liberation Sans" w:cs="Liberation Sans" w:hint="default"/>
        <w:color w:val="787773"/>
        <w:spacing w:val="-4"/>
        <w:w w:val="100"/>
        <w:sz w:val="21"/>
        <w:szCs w:val="21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840" w:hanging="351"/>
      </w:pPr>
      <w:rPr>
        <w:rFonts w:hint="default"/>
        <w:w w:val="100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1375" w:hanging="526"/>
      </w:pPr>
      <w:rPr>
        <w:rFonts w:hint="default"/>
        <w:w w:val="100"/>
        <w:lang w:val="es-ES" w:eastAsia="en-US" w:bidi="ar-SA"/>
      </w:rPr>
    </w:lvl>
    <w:lvl w:ilvl="3">
      <w:numFmt w:val="bullet"/>
      <w:lvlText w:val="•"/>
      <w:lvlJc w:val="left"/>
      <w:pPr>
        <w:ind w:left="2405" w:hanging="526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430" w:hanging="526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455" w:hanging="526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480" w:hanging="526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505" w:hanging="526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530" w:hanging="526"/>
      </w:pPr>
      <w:rPr>
        <w:rFonts w:hint="default"/>
        <w:lang w:val="es-ES" w:eastAsia="en-US" w:bidi="ar-SA"/>
      </w:rPr>
    </w:lvl>
  </w:abstractNum>
  <w:abstractNum w:abstractNumId="55" w15:restartNumberingAfterBreak="0">
    <w:nsid w:val="67591112"/>
    <w:multiLevelType w:val="hybridMultilevel"/>
    <w:tmpl w:val="34EA445E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6B3A6507"/>
    <w:multiLevelType w:val="hybridMultilevel"/>
    <w:tmpl w:val="387C7C84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6DF82525"/>
    <w:multiLevelType w:val="multilevel"/>
    <w:tmpl w:val="51DE48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8" w15:restartNumberingAfterBreak="0">
    <w:nsid w:val="72806F76"/>
    <w:multiLevelType w:val="hybridMultilevel"/>
    <w:tmpl w:val="C25E2C00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72905C34"/>
    <w:multiLevelType w:val="multilevel"/>
    <w:tmpl w:val="09C045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0" w15:restartNumberingAfterBreak="0">
    <w:nsid w:val="72BB475E"/>
    <w:multiLevelType w:val="multilevel"/>
    <w:tmpl w:val="54FE14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1" w15:restartNumberingAfterBreak="0">
    <w:nsid w:val="74E9613B"/>
    <w:multiLevelType w:val="multilevel"/>
    <w:tmpl w:val="DDC800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2" w15:restartNumberingAfterBreak="0">
    <w:nsid w:val="77CC2119"/>
    <w:multiLevelType w:val="hybridMultilevel"/>
    <w:tmpl w:val="F1CE13F0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 w15:restartNumberingAfterBreak="0">
    <w:nsid w:val="7F6C228B"/>
    <w:multiLevelType w:val="multilevel"/>
    <w:tmpl w:val="ACA23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4" w15:restartNumberingAfterBreak="0">
    <w:nsid w:val="7F9B34B1"/>
    <w:multiLevelType w:val="multilevel"/>
    <w:tmpl w:val="51B05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693533499">
    <w:abstractNumId w:val="32"/>
  </w:num>
  <w:num w:numId="2" w16cid:durableId="1404184314">
    <w:abstractNumId w:val="30"/>
  </w:num>
  <w:num w:numId="3" w16cid:durableId="1099914322">
    <w:abstractNumId w:val="1"/>
  </w:num>
  <w:num w:numId="4" w16cid:durableId="1943151229">
    <w:abstractNumId w:val="54"/>
  </w:num>
  <w:num w:numId="5" w16cid:durableId="1786921379">
    <w:abstractNumId w:val="33"/>
  </w:num>
  <w:num w:numId="6" w16cid:durableId="856848971">
    <w:abstractNumId w:val="56"/>
  </w:num>
  <w:num w:numId="7" w16cid:durableId="1712148043">
    <w:abstractNumId w:val="55"/>
  </w:num>
  <w:num w:numId="8" w16cid:durableId="1357079744">
    <w:abstractNumId w:val="62"/>
  </w:num>
  <w:num w:numId="9" w16cid:durableId="1310667706">
    <w:abstractNumId w:val="19"/>
  </w:num>
  <w:num w:numId="10" w16cid:durableId="1276791157">
    <w:abstractNumId w:val="46"/>
  </w:num>
  <w:num w:numId="11" w16cid:durableId="1431462195">
    <w:abstractNumId w:val="26"/>
  </w:num>
  <w:num w:numId="12" w16cid:durableId="1286693919">
    <w:abstractNumId w:val="42"/>
  </w:num>
  <w:num w:numId="13" w16cid:durableId="203954231">
    <w:abstractNumId w:val="16"/>
  </w:num>
  <w:num w:numId="14" w16cid:durableId="1400640849">
    <w:abstractNumId w:val="2"/>
  </w:num>
  <w:num w:numId="15" w16cid:durableId="1790121739">
    <w:abstractNumId w:val="25"/>
  </w:num>
  <w:num w:numId="16" w16cid:durableId="1698461525">
    <w:abstractNumId w:val="63"/>
  </w:num>
  <w:num w:numId="17" w16cid:durableId="1610121020">
    <w:abstractNumId w:val="31"/>
  </w:num>
  <w:num w:numId="18" w16cid:durableId="880285992">
    <w:abstractNumId w:val="35"/>
  </w:num>
  <w:num w:numId="19" w16cid:durableId="97605721">
    <w:abstractNumId w:val="37"/>
  </w:num>
  <w:num w:numId="20" w16cid:durableId="162818876">
    <w:abstractNumId w:val="5"/>
  </w:num>
  <w:num w:numId="21" w16cid:durableId="2015723327">
    <w:abstractNumId w:val="61"/>
  </w:num>
  <w:num w:numId="22" w16cid:durableId="1310015900">
    <w:abstractNumId w:val="7"/>
  </w:num>
  <w:num w:numId="23" w16cid:durableId="751656463">
    <w:abstractNumId w:val="21"/>
  </w:num>
  <w:num w:numId="24" w16cid:durableId="1214082281">
    <w:abstractNumId w:val="12"/>
  </w:num>
  <w:num w:numId="25" w16cid:durableId="1183008216">
    <w:abstractNumId w:val="64"/>
  </w:num>
  <w:num w:numId="26" w16cid:durableId="127747155">
    <w:abstractNumId w:val="15"/>
  </w:num>
  <w:num w:numId="27" w16cid:durableId="2075347181">
    <w:abstractNumId w:val="48"/>
  </w:num>
  <w:num w:numId="28" w16cid:durableId="1681276479">
    <w:abstractNumId w:val="60"/>
  </w:num>
  <w:num w:numId="29" w16cid:durableId="900023105">
    <w:abstractNumId w:val="29"/>
  </w:num>
  <w:num w:numId="30" w16cid:durableId="904990499">
    <w:abstractNumId w:val="10"/>
  </w:num>
  <w:num w:numId="31" w16cid:durableId="1895965744">
    <w:abstractNumId w:val="4"/>
  </w:num>
  <w:num w:numId="32" w16cid:durableId="822701652">
    <w:abstractNumId w:val="3"/>
  </w:num>
  <w:num w:numId="33" w16cid:durableId="967778842">
    <w:abstractNumId w:val="38"/>
  </w:num>
  <w:num w:numId="34" w16cid:durableId="1437284397">
    <w:abstractNumId w:val="0"/>
  </w:num>
  <w:num w:numId="35" w16cid:durableId="997608324">
    <w:abstractNumId w:val="44"/>
  </w:num>
  <w:num w:numId="36" w16cid:durableId="661851878">
    <w:abstractNumId w:val="23"/>
  </w:num>
  <w:num w:numId="37" w16cid:durableId="1810124634">
    <w:abstractNumId w:val="40"/>
  </w:num>
  <w:num w:numId="38" w16cid:durableId="884564882">
    <w:abstractNumId w:val="24"/>
  </w:num>
  <w:num w:numId="39" w16cid:durableId="646058038">
    <w:abstractNumId w:val="6"/>
  </w:num>
  <w:num w:numId="40" w16cid:durableId="583801293">
    <w:abstractNumId w:val="9"/>
  </w:num>
  <w:num w:numId="41" w16cid:durableId="18627418">
    <w:abstractNumId w:val="17"/>
  </w:num>
  <w:num w:numId="42" w16cid:durableId="1296376058">
    <w:abstractNumId w:val="57"/>
  </w:num>
  <w:num w:numId="43" w16cid:durableId="1186409126">
    <w:abstractNumId w:val="53"/>
  </w:num>
  <w:num w:numId="44" w16cid:durableId="1432241595">
    <w:abstractNumId w:val="43"/>
  </w:num>
  <w:num w:numId="45" w16cid:durableId="1999728586">
    <w:abstractNumId w:val="51"/>
  </w:num>
  <w:num w:numId="46" w16cid:durableId="321738954">
    <w:abstractNumId w:val="50"/>
  </w:num>
  <w:num w:numId="47" w16cid:durableId="923297794">
    <w:abstractNumId w:val="18"/>
  </w:num>
  <w:num w:numId="48" w16cid:durableId="1147284433">
    <w:abstractNumId w:val="22"/>
  </w:num>
  <w:num w:numId="49" w16cid:durableId="1851092868">
    <w:abstractNumId w:val="49"/>
  </w:num>
  <w:num w:numId="50" w16cid:durableId="628171337">
    <w:abstractNumId w:val="20"/>
  </w:num>
  <w:num w:numId="51" w16cid:durableId="1047145294">
    <w:abstractNumId w:val="47"/>
  </w:num>
  <w:num w:numId="52" w16cid:durableId="408970109">
    <w:abstractNumId w:val="58"/>
  </w:num>
  <w:num w:numId="53" w16cid:durableId="1522863355">
    <w:abstractNumId w:val="28"/>
  </w:num>
  <w:num w:numId="54" w16cid:durableId="1044208920">
    <w:abstractNumId w:val="11"/>
  </w:num>
  <w:num w:numId="55" w16cid:durableId="399249229">
    <w:abstractNumId w:val="14"/>
  </w:num>
  <w:num w:numId="56" w16cid:durableId="145167685">
    <w:abstractNumId w:val="27"/>
  </w:num>
  <w:num w:numId="57" w16cid:durableId="2106265525">
    <w:abstractNumId w:val="39"/>
  </w:num>
  <w:num w:numId="58" w16cid:durableId="801653309">
    <w:abstractNumId w:val="41"/>
  </w:num>
  <w:num w:numId="59" w16cid:durableId="1399551065">
    <w:abstractNumId w:val="36"/>
  </w:num>
  <w:num w:numId="60" w16cid:durableId="1597011427">
    <w:abstractNumId w:val="59"/>
  </w:num>
  <w:num w:numId="61" w16cid:durableId="2025012826">
    <w:abstractNumId w:val="45"/>
  </w:num>
  <w:num w:numId="62" w16cid:durableId="625086763">
    <w:abstractNumId w:val="34"/>
  </w:num>
  <w:num w:numId="63" w16cid:durableId="2116366943">
    <w:abstractNumId w:val="52"/>
  </w:num>
  <w:num w:numId="64" w16cid:durableId="334040301">
    <w:abstractNumId w:val="8"/>
  </w:num>
  <w:num w:numId="65" w16cid:durableId="150027439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66F8"/>
    <w:rsid w:val="000246B5"/>
    <w:rsid w:val="00033DAF"/>
    <w:rsid w:val="00036E9A"/>
    <w:rsid w:val="0006261F"/>
    <w:rsid w:val="00063E7D"/>
    <w:rsid w:val="000646C9"/>
    <w:rsid w:val="0009568A"/>
    <w:rsid w:val="000B644D"/>
    <w:rsid w:val="000D6E8E"/>
    <w:rsid w:val="000E76B6"/>
    <w:rsid w:val="000F595F"/>
    <w:rsid w:val="00104C74"/>
    <w:rsid w:val="0016576D"/>
    <w:rsid w:val="00165FB0"/>
    <w:rsid w:val="00180A85"/>
    <w:rsid w:val="001842BB"/>
    <w:rsid w:val="001B16C7"/>
    <w:rsid w:val="001C1C17"/>
    <w:rsid w:val="001D3A33"/>
    <w:rsid w:val="001D5653"/>
    <w:rsid w:val="0025287F"/>
    <w:rsid w:val="002A5DD2"/>
    <w:rsid w:val="002A68A6"/>
    <w:rsid w:val="002B1C9A"/>
    <w:rsid w:val="002D1F14"/>
    <w:rsid w:val="002D6660"/>
    <w:rsid w:val="002F2ECC"/>
    <w:rsid w:val="0030526A"/>
    <w:rsid w:val="00331CC8"/>
    <w:rsid w:val="0034166E"/>
    <w:rsid w:val="00341B64"/>
    <w:rsid w:val="00362672"/>
    <w:rsid w:val="0039062C"/>
    <w:rsid w:val="003C496C"/>
    <w:rsid w:val="004044F5"/>
    <w:rsid w:val="00424A31"/>
    <w:rsid w:val="00434990"/>
    <w:rsid w:val="00440386"/>
    <w:rsid w:val="004440DF"/>
    <w:rsid w:val="00457F3B"/>
    <w:rsid w:val="00470ABB"/>
    <w:rsid w:val="004940B9"/>
    <w:rsid w:val="004C46F3"/>
    <w:rsid w:val="004E33CF"/>
    <w:rsid w:val="004E480A"/>
    <w:rsid w:val="00503706"/>
    <w:rsid w:val="00507F2E"/>
    <w:rsid w:val="00514093"/>
    <w:rsid w:val="0052397E"/>
    <w:rsid w:val="00564FB8"/>
    <w:rsid w:val="0056582C"/>
    <w:rsid w:val="005B41EC"/>
    <w:rsid w:val="005B4316"/>
    <w:rsid w:val="005C3051"/>
    <w:rsid w:val="005F1DB2"/>
    <w:rsid w:val="005F4D8B"/>
    <w:rsid w:val="00613550"/>
    <w:rsid w:val="00620CC8"/>
    <w:rsid w:val="006376A6"/>
    <w:rsid w:val="00654DBE"/>
    <w:rsid w:val="006645E8"/>
    <w:rsid w:val="00687E2D"/>
    <w:rsid w:val="006968BB"/>
    <w:rsid w:val="006A3143"/>
    <w:rsid w:val="006A5623"/>
    <w:rsid w:val="006B73C2"/>
    <w:rsid w:val="006C5210"/>
    <w:rsid w:val="0072251B"/>
    <w:rsid w:val="00771396"/>
    <w:rsid w:val="007766F8"/>
    <w:rsid w:val="00783A4C"/>
    <w:rsid w:val="007C6543"/>
    <w:rsid w:val="007D390E"/>
    <w:rsid w:val="007D73D1"/>
    <w:rsid w:val="007E2EBB"/>
    <w:rsid w:val="00816AE7"/>
    <w:rsid w:val="00831A84"/>
    <w:rsid w:val="0084692E"/>
    <w:rsid w:val="00863909"/>
    <w:rsid w:val="008738AA"/>
    <w:rsid w:val="008A6369"/>
    <w:rsid w:val="008C79A5"/>
    <w:rsid w:val="00905737"/>
    <w:rsid w:val="00906EDD"/>
    <w:rsid w:val="009313B9"/>
    <w:rsid w:val="00956CBB"/>
    <w:rsid w:val="009C2322"/>
    <w:rsid w:val="00A40309"/>
    <w:rsid w:val="00A416F7"/>
    <w:rsid w:val="00A520BE"/>
    <w:rsid w:val="00A77756"/>
    <w:rsid w:val="00AF0530"/>
    <w:rsid w:val="00AF3929"/>
    <w:rsid w:val="00AF7AC3"/>
    <w:rsid w:val="00B04D48"/>
    <w:rsid w:val="00B10C53"/>
    <w:rsid w:val="00B15AEA"/>
    <w:rsid w:val="00B20977"/>
    <w:rsid w:val="00B22C8C"/>
    <w:rsid w:val="00B23F21"/>
    <w:rsid w:val="00B25168"/>
    <w:rsid w:val="00B633AA"/>
    <w:rsid w:val="00B82486"/>
    <w:rsid w:val="00BA5780"/>
    <w:rsid w:val="00BF5EDF"/>
    <w:rsid w:val="00C13ADB"/>
    <w:rsid w:val="00C2684B"/>
    <w:rsid w:val="00C3534B"/>
    <w:rsid w:val="00C45D5C"/>
    <w:rsid w:val="00C46FE4"/>
    <w:rsid w:val="00C50149"/>
    <w:rsid w:val="00C63449"/>
    <w:rsid w:val="00C7129A"/>
    <w:rsid w:val="00CA655E"/>
    <w:rsid w:val="00CC2A9B"/>
    <w:rsid w:val="00CD3823"/>
    <w:rsid w:val="00CF26D3"/>
    <w:rsid w:val="00D229ED"/>
    <w:rsid w:val="00D548C5"/>
    <w:rsid w:val="00D73C08"/>
    <w:rsid w:val="00DB214F"/>
    <w:rsid w:val="00DC54BC"/>
    <w:rsid w:val="00DF3FA5"/>
    <w:rsid w:val="00E018C1"/>
    <w:rsid w:val="00E23635"/>
    <w:rsid w:val="00E34927"/>
    <w:rsid w:val="00E576F7"/>
    <w:rsid w:val="00E77347"/>
    <w:rsid w:val="00EA0579"/>
    <w:rsid w:val="00EA7C08"/>
    <w:rsid w:val="00EB6FEF"/>
    <w:rsid w:val="00EE4452"/>
    <w:rsid w:val="00F02D0D"/>
    <w:rsid w:val="00F0646A"/>
    <w:rsid w:val="00F06B7F"/>
    <w:rsid w:val="00F80F80"/>
    <w:rsid w:val="00F85B70"/>
    <w:rsid w:val="00F96E74"/>
    <w:rsid w:val="00FC1457"/>
    <w:rsid w:val="00FC146F"/>
    <w:rsid w:val="00FC7778"/>
    <w:rsid w:val="00FE61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D1FDCF"/>
  <w15:docId w15:val="{99AE3FA6-D3A3-42DC-B5FA-DDDEE93DAE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Liberation Sans" w:eastAsia="Liberation Sans" w:hAnsi="Liberation Sans" w:cs="Liberation Sans"/>
      <w:lang w:val="es-ES"/>
    </w:rPr>
  </w:style>
  <w:style w:type="paragraph" w:styleId="Ttulo1">
    <w:name w:val="heading 1"/>
    <w:basedOn w:val="Normal"/>
    <w:uiPriority w:val="9"/>
    <w:qFormat/>
    <w:pPr>
      <w:ind w:left="586" w:hanging="487"/>
      <w:outlineLvl w:val="0"/>
    </w:pPr>
    <w:rPr>
      <w:b/>
      <w:bCs/>
      <w:sz w:val="45"/>
      <w:szCs w:val="45"/>
    </w:rPr>
  </w:style>
  <w:style w:type="paragraph" w:styleId="Ttulo2">
    <w:name w:val="heading 2"/>
    <w:basedOn w:val="Normal"/>
    <w:uiPriority w:val="9"/>
    <w:unhideWhenUsed/>
    <w:qFormat/>
    <w:pPr>
      <w:ind w:left="100"/>
      <w:outlineLvl w:val="1"/>
    </w:pPr>
    <w:rPr>
      <w:b/>
      <w:bCs/>
      <w:sz w:val="36"/>
      <w:szCs w:val="36"/>
    </w:rPr>
  </w:style>
  <w:style w:type="paragraph" w:styleId="Ttulo3">
    <w:name w:val="heading 3"/>
    <w:basedOn w:val="Normal"/>
    <w:uiPriority w:val="9"/>
    <w:unhideWhenUsed/>
    <w:qFormat/>
    <w:pPr>
      <w:ind w:left="832" w:hanging="733"/>
      <w:outlineLvl w:val="2"/>
    </w:pPr>
    <w:rPr>
      <w:b/>
      <w:bCs/>
      <w:sz w:val="30"/>
      <w:szCs w:val="30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104C74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pPr>
      <w:ind w:left="963"/>
    </w:pPr>
    <w:rPr>
      <w:sz w:val="24"/>
      <w:szCs w:val="24"/>
    </w:rPr>
  </w:style>
  <w:style w:type="paragraph" w:styleId="Ttulo">
    <w:name w:val="Title"/>
    <w:basedOn w:val="Normal"/>
    <w:uiPriority w:val="10"/>
    <w:qFormat/>
    <w:pPr>
      <w:spacing w:before="148"/>
      <w:ind w:left="100"/>
    </w:pPr>
    <w:rPr>
      <w:b/>
      <w:bCs/>
      <w:sz w:val="60"/>
      <w:szCs w:val="60"/>
    </w:rPr>
  </w:style>
  <w:style w:type="paragraph" w:styleId="Prrafodelista">
    <w:name w:val="List Paragraph"/>
    <w:basedOn w:val="Normal"/>
    <w:uiPriority w:val="1"/>
    <w:qFormat/>
    <w:pPr>
      <w:spacing w:before="68"/>
      <w:ind w:left="1383" w:hanging="309"/>
    </w:pPr>
  </w:style>
  <w:style w:type="paragraph" w:customStyle="1" w:styleId="TableParagraph">
    <w:name w:val="Table Paragraph"/>
    <w:basedOn w:val="Normal"/>
    <w:uiPriority w:val="1"/>
    <w:qFormat/>
    <w:pPr>
      <w:spacing w:before="73"/>
      <w:ind w:left="112"/>
    </w:pPr>
  </w:style>
  <w:style w:type="paragraph" w:styleId="Encabezado">
    <w:name w:val="header"/>
    <w:basedOn w:val="Normal"/>
    <w:link w:val="EncabezadoCar"/>
    <w:uiPriority w:val="99"/>
    <w:unhideWhenUsed/>
    <w:rsid w:val="0025287F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25287F"/>
    <w:rPr>
      <w:rFonts w:ascii="Liberation Sans" w:eastAsia="Liberation Sans" w:hAnsi="Liberation Sans" w:cs="Liberation Sans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25287F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25287F"/>
    <w:rPr>
      <w:rFonts w:ascii="Liberation Sans" w:eastAsia="Liberation Sans" w:hAnsi="Liberation Sans" w:cs="Liberation Sans"/>
      <w:lang w:val="es-ES"/>
    </w:rPr>
  </w:style>
  <w:style w:type="table" w:styleId="Tablaconcuadrcula">
    <w:name w:val="Table Grid"/>
    <w:basedOn w:val="Tablanormal"/>
    <w:uiPriority w:val="39"/>
    <w:rsid w:val="002D1F1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tion-enable-hover">
    <w:name w:val="notion-enable-hover"/>
    <w:basedOn w:val="Fuentedeprrafopredeter"/>
    <w:rsid w:val="00CA655E"/>
  </w:style>
  <w:style w:type="paragraph" w:styleId="NormalWeb">
    <w:name w:val="Normal (Web)"/>
    <w:basedOn w:val="Normal"/>
    <w:uiPriority w:val="99"/>
    <w:semiHidden/>
    <w:unhideWhenUsed/>
    <w:rsid w:val="00F02D0D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s-CL" w:eastAsia="es-CL"/>
    </w:rPr>
  </w:style>
  <w:style w:type="character" w:styleId="Textoennegrita">
    <w:name w:val="Strong"/>
    <w:basedOn w:val="Fuentedeprrafopredeter"/>
    <w:uiPriority w:val="22"/>
    <w:qFormat/>
    <w:rsid w:val="00F02D0D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104C74"/>
    <w:rPr>
      <w:rFonts w:asciiTheme="majorHAnsi" w:eastAsiaTheme="majorEastAsia" w:hAnsiTheme="majorHAnsi" w:cstheme="majorBidi"/>
      <w:i/>
      <w:iCs/>
      <w:color w:val="365F91" w:themeColor="accent1" w:themeShade="BF"/>
      <w:lang w:val="es-ES"/>
    </w:rPr>
  </w:style>
  <w:style w:type="paragraph" w:styleId="Sinespaciado">
    <w:name w:val="No Spacing"/>
    <w:uiPriority w:val="1"/>
    <w:qFormat/>
    <w:rsid w:val="00EA7C08"/>
    <w:rPr>
      <w:rFonts w:ascii="Liberation Sans" w:eastAsia="Liberation Sans" w:hAnsi="Liberation Sans" w:cs="Liberation Sans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343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1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8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7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0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1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7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7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87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43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589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897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80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571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603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8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07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668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84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73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792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150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75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69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14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416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115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072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617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04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168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973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034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47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642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411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58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58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06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95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225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042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93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101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7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71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81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5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98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269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84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316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288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77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041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85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16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330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26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18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5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86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619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51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04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98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26672B3E3B8C40B66F3F2C601A8C73" ma:contentTypeVersion="12" ma:contentTypeDescription="Create a new document." ma:contentTypeScope="" ma:versionID="921a04cd9b660661f17cb639da23b131">
  <xsd:schema xmlns:xsd="http://www.w3.org/2001/XMLSchema" xmlns:xs="http://www.w3.org/2001/XMLSchema" xmlns:p="http://schemas.microsoft.com/office/2006/metadata/properties" xmlns:ns2="cfdf8a9b-f9c9-464f-a560-5d0dfeaf37be" xmlns:ns3="a4a4ced0-be0b-4669-9283-2016971b9b5a" targetNamespace="http://schemas.microsoft.com/office/2006/metadata/properties" ma:root="true" ma:fieldsID="9e82af7080662a71dfd90567f9dd83d3" ns2:_="" ns3:_="">
    <xsd:import namespace="cfdf8a9b-f9c9-464f-a560-5d0dfeaf37be"/>
    <xsd:import namespace="a4a4ced0-be0b-4669-9283-2016971b9b5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df8a9b-f9c9-464f-a560-5d0dfeaf37be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12361b79-10be-423a-9b5b-ca67978814fb}" ma:internalName="TaxCatchAll" ma:showField="CatchAllData" ma:web="cfdf8a9b-f9c9-464f-a560-5d0dfeaf37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a4ced0-be0b-4669-9283-2016971b9b5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ddfa4cb6-0ef6-46f9-a59d-2ff317cce13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a4ced0-be0b-4669-9283-2016971b9b5a">
      <Terms xmlns="http://schemas.microsoft.com/office/infopath/2007/PartnerControls"/>
    </lcf76f155ced4ddcb4097134ff3c332f>
    <TaxCatchAll xmlns="cfdf8a9b-f9c9-464f-a560-5d0dfeaf37be" xsi:nil="true"/>
  </documentManagement>
</p:properties>
</file>

<file path=customXml/itemProps1.xml><?xml version="1.0" encoding="utf-8"?>
<ds:datastoreItem xmlns:ds="http://schemas.openxmlformats.org/officeDocument/2006/customXml" ds:itemID="{76F7EBB5-FE4B-4065-A41A-910684ADFD4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fdf8a9b-f9c9-464f-a560-5d0dfeaf37be"/>
    <ds:schemaRef ds:uri="a4a4ced0-be0b-4669-9283-2016971b9b5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7AC1533-5676-43C6-8A4B-3E1CDB370C7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E5E7BC6-10D7-480A-8AE3-59F77BA6F69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380AFDD2-390F-4747-9663-C5E56BD03CF8}">
  <ds:schemaRefs>
    <ds:schemaRef ds:uri="http://schemas.microsoft.com/office/2006/metadata/properties"/>
    <ds:schemaRef ds:uri="http://schemas.microsoft.com/office/infopath/2007/PartnerControls"/>
    <ds:schemaRef ds:uri="a4a4ced0-be0b-4669-9283-2016971b9b5a"/>
    <ds:schemaRef ds:uri="cfdf8a9b-f9c9-464f-a560-5d0dfeaf37b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</TotalTime>
  <Pages>9</Pages>
  <Words>1867</Words>
  <Characters>10273</Characters>
  <Application>Microsoft Office Word</Application>
  <DocSecurity>0</DocSecurity>
  <Lines>85</Lines>
  <Paragraphs>24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Nicolás Aguirre</dc:creator>
  <cp:lastModifiedBy>Nicolas Aguirre</cp:lastModifiedBy>
  <cp:revision>18</cp:revision>
  <dcterms:created xsi:type="dcterms:W3CDTF">2024-08-16T17:25:00Z</dcterms:created>
  <dcterms:modified xsi:type="dcterms:W3CDTF">2025-01-07T10:09:00Z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2023-08-29T00:00:00Z</vt:filetime>
  </property>
  <property fmtid="{D5CDD505-2E9C-101B-9397-08002B2CF9AE}" pid="3" name="Creator">
    <vt:lpwstr>Chromium</vt:lpwstr>
  </property>
  <property fmtid="{D5CDD505-2E9C-101B-9397-08002B2CF9AE}" pid="4" name="LastSaved">
    <vt:filetime>2023-08-29T00:00:00Z</vt:filetime>
  </property>
  <property fmtid="{D5CDD505-2E9C-101B-9397-08002B2CF9AE}" pid="5" name="ContentTypeId">
    <vt:lpwstr>0x0101008726672B3E3B8C40B66F3F2C601A8C73</vt:lpwstr>
  </property>
</Properties>
</file>